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FF48D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bookmarkStart w:id="0" w:name="01盘山县得胜街道大仓村村庄规划（2022-2035年）文本"/>
      <w:bookmarkStart w:id="1" w:name="04盘山县得胜街道大仓村村庄规划（2022-2035年）说明书"/>
      <w:bookmarkStart w:id="2" w:name="02盘山县得胜街道大仓村村庄规划图集目录"/>
      <w:bookmarkEnd w:id="0"/>
      <w:bookmarkEnd w:id="1"/>
      <w:bookmarkEnd w:id="2"/>
    </w:p>
    <w:p w14:paraId="3F55BBE9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716A8B1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B528058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71274FA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A1E7FD3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F1A95CB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9F18C46" w14:textId="77777777" w:rsidR="00354FB0" w:rsidRPr="00903D06" w:rsidRDefault="00354FB0">
      <w:pPr>
        <w:spacing w:before="100" w:beforeAutospacing="1" w:after="100" w:afterAutospacing="1" w:line="360" w:lineRule="auto"/>
        <w:ind w:left="700" w:hangingChars="350" w:hanging="700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29F3943" w14:textId="77777777" w:rsidR="00354FB0" w:rsidRPr="00903D06" w:rsidRDefault="00354FB0">
      <w:pPr>
        <w:spacing w:before="100" w:beforeAutospacing="1" w:after="100" w:afterAutospacing="1" w:line="360" w:lineRule="auto"/>
        <w:ind w:left="735" w:hangingChars="350" w:hanging="735"/>
        <w:contextualSpacing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</w:p>
    <w:p w14:paraId="0A747E4B" w14:textId="77777777" w:rsidR="002C06DC" w:rsidRPr="00903D06" w:rsidRDefault="00000000">
      <w:pPr>
        <w:spacing w:before="100" w:beforeAutospacing="1" w:after="100" w:afterAutospacing="1" w:line="360" w:lineRule="auto"/>
        <w:ind w:left="1974" w:hangingChars="350" w:hanging="1974"/>
        <w:contextualSpacing/>
        <w:jc w:val="center"/>
        <w:rPr>
          <w:rFonts w:ascii="黑体" w:eastAsia="黑体" w:hAnsi="黑体" w:cs="黑体" w:hint="eastAsia"/>
          <w:color w:val="000000" w:themeColor="text1"/>
          <w:spacing w:val="2"/>
          <w:sz w:val="56"/>
          <w:szCs w:val="56"/>
          <w:lang w:eastAsia="zh-CN"/>
        </w:rPr>
      </w:pPr>
      <w:r w:rsidRPr="00903D06">
        <w:rPr>
          <w:rFonts w:ascii="黑体" w:eastAsia="黑体" w:hAnsi="黑体" w:cs="黑体" w:hint="eastAsia"/>
          <w:color w:val="000000" w:themeColor="text1"/>
          <w:spacing w:val="2"/>
          <w:sz w:val="56"/>
          <w:szCs w:val="56"/>
          <w:lang w:eastAsia="zh-CN"/>
        </w:rPr>
        <w:t>昌图</w:t>
      </w:r>
      <w:r w:rsidRPr="00903D06">
        <w:rPr>
          <w:rFonts w:ascii="黑体" w:eastAsia="黑体" w:hAnsi="黑体" w:cs="黑体"/>
          <w:color w:val="000000" w:themeColor="text1"/>
          <w:spacing w:val="2"/>
          <w:sz w:val="56"/>
          <w:szCs w:val="56"/>
          <w:lang w:eastAsia="zh-CN"/>
        </w:rPr>
        <w:t>县</w:t>
      </w:r>
      <w:r w:rsidRPr="00903D06">
        <w:rPr>
          <w:rFonts w:ascii="黑体" w:eastAsia="黑体" w:hAnsi="黑体" w:cs="黑体" w:hint="eastAsia"/>
          <w:color w:val="000000" w:themeColor="text1"/>
          <w:spacing w:val="2"/>
          <w:sz w:val="56"/>
          <w:szCs w:val="56"/>
          <w:lang w:eastAsia="zh-CN"/>
        </w:rPr>
        <w:t>老四平镇陈家油坊村</w:t>
      </w:r>
    </w:p>
    <w:p w14:paraId="6164A564" w14:textId="163F0376" w:rsidR="00354FB0" w:rsidRPr="00903D06" w:rsidRDefault="00000000">
      <w:pPr>
        <w:spacing w:before="100" w:beforeAutospacing="1" w:after="100" w:afterAutospacing="1" w:line="360" w:lineRule="auto"/>
        <w:ind w:left="1974" w:hangingChars="350" w:hanging="1974"/>
        <w:contextualSpacing/>
        <w:jc w:val="center"/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</w:pPr>
      <w:r w:rsidRPr="00903D06">
        <w:rPr>
          <w:rFonts w:ascii="黑体" w:eastAsia="黑体" w:hAnsi="黑体" w:cs="黑体"/>
          <w:color w:val="000000" w:themeColor="text1"/>
          <w:spacing w:val="2"/>
          <w:sz w:val="56"/>
          <w:szCs w:val="56"/>
          <w:lang w:eastAsia="zh-CN"/>
        </w:rPr>
        <w:t>村庄规划</w:t>
      </w:r>
    </w:p>
    <w:p w14:paraId="6D29D673" w14:textId="77777777" w:rsidR="00354FB0" w:rsidRPr="00903D06" w:rsidRDefault="00000000">
      <w:pPr>
        <w:spacing w:before="100" w:beforeAutospacing="1" w:after="100" w:afterAutospacing="1" w:line="360" w:lineRule="auto"/>
        <w:ind w:left="1960" w:hangingChars="350" w:hanging="1960"/>
        <w:contextualSpacing/>
        <w:jc w:val="center"/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</w:pPr>
      <w:r w:rsidRPr="00903D06">
        <w:rPr>
          <w:rFonts w:ascii="黑体" w:eastAsia="黑体" w:hAnsi="黑体" w:cs="黑体"/>
          <w:color w:val="000000" w:themeColor="text1"/>
          <w:sz w:val="56"/>
          <w:szCs w:val="56"/>
          <w:lang w:eastAsia="zh-CN"/>
        </w:rPr>
        <w:t>（202</w:t>
      </w:r>
      <w:r w:rsidRPr="00903D06"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  <w:t>1</w:t>
      </w:r>
      <w:r w:rsidRPr="00903D06">
        <w:rPr>
          <w:rFonts w:ascii="黑体" w:eastAsia="黑体" w:hAnsi="黑体" w:cs="黑体"/>
          <w:color w:val="000000" w:themeColor="text1"/>
          <w:sz w:val="56"/>
          <w:szCs w:val="56"/>
          <w:lang w:eastAsia="zh-CN"/>
        </w:rPr>
        <w:t>-2035年）</w:t>
      </w:r>
    </w:p>
    <w:p w14:paraId="7914F3E8" w14:textId="2CE04A10" w:rsidR="00354FB0" w:rsidRPr="00903D06" w:rsidRDefault="00903D06">
      <w:pPr>
        <w:spacing w:before="100" w:beforeAutospacing="1" w:after="100" w:afterAutospacing="1" w:line="360" w:lineRule="auto"/>
        <w:ind w:left="1988" w:hangingChars="350" w:hanging="1988"/>
        <w:contextualSpacing/>
        <w:jc w:val="center"/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</w:pPr>
      <w:r w:rsidRPr="00903D06">
        <w:rPr>
          <w:rFonts w:ascii="黑体" w:eastAsia="黑体" w:hAnsi="黑体" w:cs="黑体" w:hint="eastAsia"/>
          <w:color w:val="000000" w:themeColor="text1"/>
          <w:spacing w:val="4"/>
          <w:sz w:val="56"/>
          <w:szCs w:val="56"/>
          <w:lang w:eastAsia="zh-CN"/>
        </w:rPr>
        <w:t>公示稿</w:t>
      </w:r>
    </w:p>
    <w:p w14:paraId="33DE0E7B" w14:textId="77777777" w:rsidR="00354FB0" w:rsidRPr="00903D06" w:rsidRDefault="00354FB0">
      <w:pPr>
        <w:spacing w:before="100" w:beforeAutospacing="1" w:after="100" w:afterAutospacing="1" w:line="360" w:lineRule="auto"/>
        <w:ind w:left="1960" w:hangingChars="350" w:hanging="1960"/>
        <w:contextualSpacing/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</w:pPr>
    </w:p>
    <w:p w14:paraId="68DE609E" w14:textId="77777777" w:rsidR="00354FB0" w:rsidRPr="00903D06" w:rsidRDefault="00354FB0">
      <w:pPr>
        <w:spacing w:before="100" w:beforeAutospacing="1" w:after="100" w:afterAutospacing="1" w:line="360" w:lineRule="auto"/>
        <w:ind w:left="1960" w:hangingChars="350" w:hanging="1960"/>
        <w:contextualSpacing/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</w:pPr>
    </w:p>
    <w:p w14:paraId="362D88BB" w14:textId="77777777" w:rsidR="00354FB0" w:rsidRPr="00903D06" w:rsidRDefault="00354FB0">
      <w:pPr>
        <w:spacing w:before="100" w:beforeAutospacing="1" w:after="100" w:afterAutospacing="1" w:line="360" w:lineRule="auto"/>
        <w:ind w:left="1960" w:hangingChars="350" w:hanging="1960"/>
        <w:contextualSpacing/>
        <w:rPr>
          <w:rFonts w:ascii="黑体" w:eastAsia="黑体" w:hAnsi="黑体" w:cs="黑体" w:hint="eastAsia"/>
          <w:color w:val="000000" w:themeColor="text1"/>
          <w:sz w:val="56"/>
          <w:szCs w:val="56"/>
          <w:lang w:eastAsia="zh-CN"/>
        </w:rPr>
      </w:pPr>
    </w:p>
    <w:p w14:paraId="0BE34707" w14:textId="77777777" w:rsidR="00354FB0" w:rsidRPr="00903D06" w:rsidRDefault="00354FB0">
      <w:pPr>
        <w:spacing w:before="100" w:beforeAutospacing="1" w:after="100" w:afterAutospacing="1" w:line="360" w:lineRule="auto"/>
        <w:ind w:left="1820" w:hangingChars="350" w:hanging="1820"/>
        <w:contextualSpacing/>
        <w:rPr>
          <w:rFonts w:ascii="黑体" w:eastAsia="黑体" w:hAnsi="黑体" w:cs="黑体" w:hint="eastAsia"/>
          <w:color w:val="000000" w:themeColor="text1"/>
          <w:sz w:val="52"/>
          <w:szCs w:val="52"/>
          <w:lang w:eastAsia="zh-CN"/>
        </w:rPr>
      </w:pPr>
    </w:p>
    <w:p w14:paraId="292889E6" w14:textId="77777777" w:rsidR="00354FB0" w:rsidRPr="00903D06" w:rsidRDefault="00000000">
      <w:pPr>
        <w:pStyle w:val="a1"/>
        <w:spacing w:before="100" w:beforeAutospacing="1" w:after="100" w:afterAutospacing="1" w:line="360" w:lineRule="auto"/>
        <w:ind w:left="980" w:hangingChars="350" w:hanging="980"/>
        <w:contextualSpacing/>
        <w:jc w:val="center"/>
        <w:rPr>
          <w:rFonts w:ascii="黑体" w:eastAsia="黑体" w:hAnsi="黑体" w:hint="eastAsia"/>
          <w:color w:val="000000" w:themeColor="text1"/>
          <w:lang w:eastAsia="zh-CN"/>
        </w:rPr>
      </w:pPr>
      <w:r w:rsidRPr="00903D06">
        <w:rPr>
          <w:rFonts w:ascii="黑体" w:eastAsia="黑体" w:hAnsi="黑体" w:hint="eastAsia"/>
          <w:color w:val="000000" w:themeColor="text1"/>
          <w:lang w:eastAsia="zh-CN"/>
        </w:rPr>
        <w:t>昌图</w:t>
      </w:r>
      <w:r w:rsidRPr="00903D06">
        <w:rPr>
          <w:rFonts w:ascii="黑体" w:eastAsia="黑体" w:hAnsi="黑体"/>
          <w:color w:val="000000" w:themeColor="text1"/>
          <w:lang w:eastAsia="zh-CN"/>
        </w:rPr>
        <w:t>县</w:t>
      </w:r>
      <w:r w:rsidRPr="00903D06">
        <w:rPr>
          <w:rFonts w:ascii="黑体" w:eastAsia="黑体" w:hAnsi="黑体" w:hint="eastAsia"/>
          <w:color w:val="000000" w:themeColor="text1"/>
          <w:lang w:eastAsia="zh-CN"/>
        </w:rPr>
        <w:t>老四平镇人民政府</w:t>
      </w:r>
    </w:p>
    <w:p w14:paraId="133EF26E" w14:textId="77777777" w:rsidR="00354FB0" w:rsidRPr="00903D06" w:rsidRDefault="00000000">
      <w:pPr>
        <w:pStyle w:val="a1"/>
        <w:spacing w:before="100" w:beforeAutospacing="1" w:after="100" w:afterAutospacing="1" w:line="360" w:lineRule="auto"/>
        <w:ind w:left="980" w:hangingChars="350" w:hanging="980"/>
        <w:contextualSpacing/>
        <w:jc w:val="center"/>
        <w:rPr>
          <w:rFonts w:ascii="黑体" w:eastAsia="黑体" w:hAnsi="黑体" w:hint="eastAsia"/>
          <w:color w:val="000000" w:themeColor="text1"/>
          <w:w w:val="99"/>
          <w:lang w:eastAsia="zh-CN"/>
        </w:rPr>
      </w:pPr>
      <w:r w:rsidRPr="00903D06">
        <w:rPr>
          <w:rFonts w:ascii="黑体" w:eastAsia="黑体" w:hAnsi="黑体"/>
          <w:color w:val="000000" w:themeColor="text1"/>
          <w:lang w:eastAsia="zh-CN"/>
        </w:rPr>
        <w:t>绿盟（北京）国际工程设计有限公司</w:t>
      </w:r>
    </w:p>
    <w:p w14:paraId="70E73070" w14:textId="3FE0A3B8" w:rsidR="00354FB0" w:rsidRPr="00903D06" w:rsidRDefault="00000000">
      <w:pPr>
        <w:pStyle w:val="a1"/>
        <w:spacing w:before="100" w:beforeAutospacing="1" w:after="100" w:afterAutospacing="1" w:line="360" w:lineRule="auto"/>
        <w:ind w:left="980" w:hangingChars="350" w:hanging="980"/>
        <w:contextualSpacing/>
        <w:jc w:val="center"/>
        <w:rPr>
          <w:rFonts w:ascii="黑体" w:eastAsia="黑体" w:hAnsi="黑体" w:hint="eastAsia"/>
          <w:color w:val="000000" w:themeColor="text1"/>
          <w:lang w:eastAsia="zh-CN"/>
        </w:rPr>
      </w:pPr>
      <w:r w:rsidRPr="00903D06">
        <w:rPr>
          <w:rFonts w:ascii="黑体" w:eastAsia="黑体" w:hAnsi="黑体"/>
          <w:color w:val="000000" w:themeColor="text1"/>
          <w:lang w:eastAsia="zh-CN"/>
        </w:rPr>
        <w:t>202</w:t>
      </w:r>
      <w:r w:rsidRPr="00903D06">
        <w:rPr>
          <w:rFonts w:ascii="黑体" w:eastAsia="黑体" w:hAnsi="黑体" w:hint="eastAsia"/>
          <w:color w:val="000000" w:themeColor="text1"/>
          <w:lang w:eastAsia="zh-CN"/>
        </w:rPr>
        <w:t>4</w:t>
      </w:r>
      <w:r w:rsidRPr="00903D06">
        <w:rPr>
          <w:rFonts w:ascii="黑体" w:eastAsia="黑体" w:hAnsi="黑体"/>
          <w:color w:val="000000" w:themeColor="text1"/>
          <w:lang w:eastAsia="zh-CN"/>
        </w:rPr>
        <w:t>年</w:t>
      </w:r>
      <w:r w:rsidR="0012199E" w:rsidRPr="00903D06">
        <w:rPr>
          <w:rFonts w:ascii="黑体" w:eastAsia="黑体" w:hAnsi="黑体" w:hint="eastAsia"/>
          <w:color w:val="000000" w:themeColor="text1"/>
          <w:lang w:eastAsia="zh-CN"/>
        </w:rPr>
        <w:t>7</w:t>
      </w:r>
      <w:r w:rsidRPr="00903D06">
        <w:rPr>
          <w:rFonts w:ascii="黑体" w:eastAsia="黑体" w:hAnsi="黑体"/>
          <w:color w:val="000000" w:themeColor="text1"/>
          <w:lang w:eastAsia="zh-CN"/>
        </w:rPr>
        <w:t>月</w:t>
      </w:r>
    </w:p>
    <w:p w14:paraId="02103253" w14:textId="77777777" w:rsidR="00354FB0" w:rsidRPr="00903D06" w:rsidRDefault="00000000">
      <w:pPr>
        <w:widowControl/>
        <w:rPr>
          <w:rFonts w:ascii="黑体" w:eastAsia="黑体" w:hAnsi="黑体" w:cs="黑体" w:hint="eastAsia"/>
          <w:color w:val="000000" w:themeColor="text1"/>
          <w:lang w:eastAsia="zh-CN"/>
        </w:rPr>
      </w:pPr>
      <w:r w:rsidRPr="00903D06">
        <w:rPr>
          <w:rFonts w:ascii="黑体" w:eastAsia="黑体" w:hAnsi="黑体" w:cs="黑体"/>
          <w:color w:val="000000" w:themeColor="text1"/>
          <w:lang w:eastAsia="zh-CN"/>
        </w:rPr>
        <w:br w:type="page"/>
      </w:r>
    </w:p>
    <w:p w14:paraId="426748FC" w14:textId="77777777" w:rsidR="00354FB0" w:rsidRPr="00903D06" w:rsidRDefault="00354FB0">
      <w:pPr>
        <w:spacing w:before="100" w:beforeAutospacing="1" w:after="100" w:afterAutospacing="1" w:line="360" w:lineRule="auto"/>
        <w:ind w:left="1120" w:hangingChars="350" w:hanging="1120"/>
        <w:contextualSpacing/>
        <w:jc w:val="center"/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sectPr w:rsidR="00354FB0" w:rsidRPr="00903D0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134" w:right="1440" w:bottom="1134" w:left="1440" w:header="850" w:footer="850" w:gutter="0"/>
          <w:pgNumType w:start="1"/>
          <w:cols w:space="720"/>
          <w:titlePg/>
          <w:docGrid w:linePitch="299"/>
        </w:sectPr>
      </w:pPr>
    </w:p>
    <w:sdt>
      <w:sdt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  <w:lang w:val="zh-CN" w:eastAsia="zh-CN"/>
        </w:rPr>
        <w:id w:val="-813640430"/>
        <w:docPartObj>
          <w:docPartGallery w:val="Table of Contents"/>
          <w:docPartUnique/>
        </w:docPartObj>
      </w:sdtPr>
      <w:sdtContent>
        <w:p w14:paraId="0F67B32F" w14:textId="77777777" w:rsidR="00354FB0" w:rsidRPr="00903D06" w:rsidRDefault="00000000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jc w:val="center"/>
            <w:rPr>
              <w:rFonts w:hint="eastAsia"/>
              <w:color w:val="000000" w:themeColor="text1"/>
              <w:sz w:val="36"/>
              <w:szCs w:val="36"/>
              <w:lang w:val="zh-CN"/>
            </w:rPr>
          </w:pPr>
          <w:r w:rsidRPr="00903D06">
            <w:rPr>
              <w:rFonts w:hint="eastAsia"/>
              <w:color w:val="000000" w:themeColor="text1"/>
              <w:sz w:val="36"/>
              <w:szCs w:val="36"/>
              <w:lang w:val="zh-CN" w:eastAsia="zh-CN"/>
            </w:rPr>
            <w:t>目录</w:t>
          </w:r>
        </w:p>
        <w:p w14:paraId="72744F8F" w14:textId="3B46AB41" w:rsidR="00E92954" w:rsidRDefault="00000000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r w:rsidRPr="00903D06">
            <w:rPr>
              <w:color w:val="000000" w:themeColor="text1"/>
              <w:lang w:val="zh-CN"/>
            </w:rPr>
            <w:fldChar w:fldCharType="begin"/>
          </w:r>
          <w:r w:rsidRPr="00903D06">
            <w:rPr>
              <w:color w:val="000000" w:themeColor="text1"/>
              <w:lang w:val="zh-CN"/>
            </w:rPr>
            <w:instrText xml:space="preserve"> TOC \o "2-2" \h \z \t "标题 1,1,标题一,1,标题二,1" </w:instrText>
          </w:r>
          <w:r w:rsidRPr="00903D06">
            <w:rPr>
              <w:color w:val="000000" w:themeColor="text1"/>
              <w:lang w:val="zh-CN"/>
            </w:rPr>
            <w:fldChar w:fldCharType="separate"/>
          </w:r>
          <w:hyperlink w:anchor="_Toc201914674" w:history="1">
            <w:r w:rsidR="00E92954" w:rsidRPr="00AE4666">
              <w:rPr>
                <w:rStyle w:val="ab"/>
                <w:rFonts w:ascii="仿宋_GB2312" w:hint="eastAsia"/>
                <w:b/>
                <w:noProof/>
              </w:rPr>
              <w:t>第一章</w:t>
            </w:r>
            <w:r w:rsidR="00E92954"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="00E92954" w:rsidRPr="00AE4666">
              <w:rPr>
                <w:rStyle w:val="ab"/>
                <w:rFonts w:hint="eastAsia"/>
                <w:noProof/>
              </w:rPr>
              <w:t>总则</w:t>
            </w:r>
            <w:r w:rsidR="00E92954">
              <w:rPr>
                <w:rFonts w:hint="eastAsia"/>
                <w:noProof/>
                <w:webHidden/>
              </w:rPr>
              <w:tab/>
            </w:r>
            <w:r w:rsidR="00E92954">
              <w:rPr>
                <w:rFonts w:hint="eastAsia"/>
                <w:noProof/>
                <w:webHidden/>
              </w:rPr>
              <w:fldChar w:fldCharType="begin"/>
            </w:r>
            <w:r w:rsidR="00E92954">
              <w:rPr>
                <w:rFonts w:hint="eastAsia"/>
                <w:noProof/>
                <w:webHidden/>
              </w:rPr>
              <w:instrText xml:space="preserve"> </w:instrText>
            </w:r>
            <w:r w:rsidR="00E92954">
              <w:rPr>
                <w:noProof/>
                <w:webHidden/>
              </w:rPr>
              <w:instrText>PAGEREF _Toc201914674 \h</w:instrText>
            </w:r>
            <w:r w:rsidR="00E92954">
              <w:rPr>
                <w:rFonts w:hint="eastAsia"/>
                <w:noProof/>
                <w:webHidden/>
              </w:rPr>
              <w:instrText xml:space="preserve"> </w:instrText>
            </w:r>
            <w:r w:rsidR="00E92954">
              <w:rPr>
                <w:rFonts w:hint="eastAsia"/>
                <w:noProof/>
                <w:webHidden/>
              </w:rPr>
            </w:r>
            <w:r w:rsidR="00E92954">
              <w:rPr>
                <w:rFonts w:hint="eastAsia"/>
                <w:noProof/>
                <w:webHidden/>
              </w:rPr>
              <w:fldChar w:fldCharType="separate"/>
            </w:r>
            <w:r w:rsidR="00E92954">
              <w:rPr>
                <w:rFonts w:hint="eastAsia"/>
                <w:noProof/>
                <w:webHidden/>
              </w:rPr>
              <w:t>1</w:t>
            </w:r>
            <w:r w:rsidR="00E9295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31D0726" w14:textId="158453D4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75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第二章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发展目标定位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_Toc201914675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BA833B7" w14:textId="18A5068A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76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第三章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边界划定与管控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_Toc201914676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ED4D783" w14:textId="181F5201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77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第一节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农业空间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_Toc201914677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65C82E0" w14:textId="17264A26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78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第二节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生态空间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_Toc201914678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6158D64" w14:textId="548D3A48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79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第三节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建设空间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_Toc201914679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DDE9C8" w14:textId="64F443AC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80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第四章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产业发展规划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5E56D4" w14:textId="4E512C96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81" w:history="1">
            <w:r w:rsidRPr="00AE4666">
              <w:rPr>
                <w:rStyle w:val="ab"/>
                <w:rFonts w:ascii="仿宋_GB2312" w:hint="eastAsia"/>
                <w:b/>
                <w:noProof/>
                <w:lang w:eastAsia="zh-CN"/>
              </w:rPr>
              <w:t>第五章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用地布局规划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535CD32" w14:textId="7428C3DA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82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第一节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建设用地规划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C0DCA43" w14:textId="078F5CF3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83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第六章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公共服务设施规划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81530AC" w14:textId="33120888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84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第七章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基础设施规划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F92980" w14:textId="47064D88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85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第一节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道路系统规划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4B9E65F" w14:textId="42B346B0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86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第二节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给水工程规划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C7A04D" w14:textId="3EDD28A1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87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第三节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排水工程规划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75DA95A" w14:textId="6D3E344A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88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第四节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电力工程规划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36B371" w14:textId="049D8AEF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89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第五节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电信工程规划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_Toc201914689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08ED669" w14:textId="11F81FC3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0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第六节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燃气供热工程规划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2C4443F" w14:textId="201D106F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1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第七节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环卫工程规划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E7B1760" w14:textId="6CFBA528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92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第八章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防灾减灾规划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33CACB3" w14:textId="36966326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3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第一节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防洪规划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9B9F504" w14:textId="72E257C6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4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第二节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消防规划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F977D0" w14:textId="03233686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5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第三节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抗震规划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7663D7" w14:textId="121AEAA0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696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第九章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村庄整治规划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E123EB" w14:textId="1478BF16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7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第一节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农房改造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2BCF07" w14:textId="0AAA4F79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8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第二节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环境整治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B22585" w14:textId="17474CFF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699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第三节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风貌提升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_Toc201914699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2564154" w14:textId="2C6AF54A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700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第四节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土地整治与生态修复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_Toc201914700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214D71B" w14:textId="223F18EA" w:rsidR="00E92954" w:rsidRDefault="00E92954" w:rsidP="00E92954">
          <w:pPr>
            <w:pStyle w:val="TOC1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701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第十章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近期建设规划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_Toc201914701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48D0B5E" w14:textId="77B2FA97" w:rsidR="00E92954" w:rsidRDefault="00E92954" w:rsidP="00E92954">
          <w:pPr>
            <w:pStyle w:val="TOC1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702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第十一章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规划实施措施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_Toc201914702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1F9D67D" w14:textId="615B8219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703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第一节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实施措施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_Toc201914703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8A63BE0" w14:textId="64751B16" w:rsidR="00E92954" w:rsidRDefault="00E92954" w:rsidP="00E92954">
          <w:pPr>
            <w:pStyle w:val="TOC2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1914704" w:history="1">
            <w:r w:rsidRPr="00AE4666">
              <w:rPr>
                <w:rStyle w:val="ab"/>
                <w:rFonts w:ascii="仿宋_GB2312" w:eastAsia="仿宋_GB2312" w:hint="eastAsia"/>
                <w:b/>
                <w:noProof/>
                <w:lang w:eastAsia="zh-CN"/>
              </w:rPr>
              <w:t>第二节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  <w:lang w:eastAsia="zh-CN"/>
              </w:rPr>
              <w:t>实施方案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_Toc201914704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C53B845" w14:textId="519FA793" w:rsidR="00E92954" w:rsidRDefault="00E92954" w:rsidP="00E92954">
          <w:pPr>
            <w:pStyle w:val="TOC1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asciiTheme="minorHAnsi" w:eastAsiaTheme="minorEastAsia" w:hAnsiTheme="minorHAnsi" w:hint="eastAsia"/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01914705" w:history="1">
            <w:r w:rsidRPr="00AE4666">
              <w:rPr>
                <w:rStyle w:val="ab"/>
                <w:rFonts w:ascii="仿宋_GB2312" w:hint="eastAsia"/>
                <w:b/>
                <w:noProof/>
              </w:rPr>
              <w:t>第十二章</w:t>
            </w:r>
            <w:r>
              <w:rPr>
                <w:rFonts w:asciiTheme="minorHAnsi" w:eastAsiaTheme="minorEastAsia" w:hAnsiTheme="minorHAnsi" w:hint="eastAsia"/>
                <w:noProof/>
                <w:kern w:val="2"/>
                <w:sz w:val="22"/>
                <w:szCs w:val="24"/>
                <w:lang w:eastAsia="zh-CN"/>
                <w14:ligatures w14:val="standardContextual"/>
              </w:rPr>
              <w:tab/>
            </w:r>
            <w:r w:rsidRPr="00AE4666">
              <w:rPr>
                <w:rStyle w:val="ab"/>
                <w:rFonts w:hint="eastAsia"/>
                <w:noProof/>
              </w:rPr>
              <w:t>附则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_Toc201914705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6C2F650" w14:textId="77777777" w:rsidR="00E92954" w:rsidRDefault="00000000" w:rsidP="00E92954">
          <w:pPr>
            <w:pStyle w:val="TOC10"/>
            <w:numPr>
              <w:ilvl w:val="0"/>
              <w:numId w:val="0"/>
            </w:numPr>
            <w:spacing w:beforeLines="0" w:before="0" w:after="0" w:afterAutospacing="0" w:line="240" w:lineRule="auto"/>
            <w:jc w:val="left"/>
            <w:rPr>
              <w:rFonts w:hint="eastAsia"/>
              <w:color w:val="000000" w:themeColor="text1"/>
              <w:lang w:val="zh-CN"/>
            </w:rPr>
          </w:pPr>
          <w:r w:rsidRPr="00903D06">
            <w:rPr>
              <w:b w:val="0"/>
              <w:bCs w:val="0"/>
              <w:color w:val="000000" w:themeColor="text1"/>
              <w:lang w:val="zh-CN"/>
            </w:rPr>
            <w:fldChar w:fldCharType="end"/>
          </w:r>
        </w:p>
      </w:sdtContent>
    </w:sdt>
    <w:bookmarkStart w:id="3" w:name="_bookmark0" w:displacedByCustomXml="prev"/>
    <w:bookmarkEnd w:id="3" w:displacedByCustomXml="prev"/>
    <w:bookmarkStart w:id="4" w:name="_Toc168500113" w:displacedByCustomXml="prev"/>
    <w:bookmarkStart w:id="5" w:name="_Toc168658788" w:displacedByCustomXml="prev"/>
    <w:bookmarkStart w:id="6" w:name="_Toc168490985" w:displacedByCustomXml="prev"/>
    <w:bookmarkStart w:id="7" w:name="_Toc168661232" w:displacedByCustomXml="prev"/>
    <w:bookmarkStart w:id="8" w:name="_Toc201914674" w:displacedByCustomXml="prev"/>
    <w:p w14:paraId="30C580D0" w14:textId="1DF38BE2" w:rsidR="00E92954" w:rsidRDefault="00E92954" w:rsidP="00E92954">
      <w:pPr>
        <w:pStyle w:val="a1"/>
        <w:rPr>
          <w:rFonts w:hint="eastAsia"/>
        </w:rPr>
      </w:pPr>
      <w:r>
        <w:rPr>
          <w:rFonts w:hint="eastAsia"/>
        </w:rPr>
        <w:br w:type="page"/>
      </w:r>
    </w:p>
    <w:p w14:paraId="234A3080" w14:textId="77777777" w:rsidR="00E92954" w:rsidRDefault="00E92954" w:rsidP="00E92954">
      <w:pPr>
        <w:pStyle w:val="1"/>
        <w:spacing w:before="480"/>
        <w:rPr>
          <w:rFonts w:hint="eastAsia"/>
          <w:color w:val="000000" w:themeColor="text1"/>
        </w:rPr>
        <w:sectPr w:rsidR="00E92954">
          <w:headerReference w:type="even" r:id="rId14"/>
          <w:headerReference w:type="default" r:id="rId15"/>
          <w:pgSz w:w="11910" w:h="16840"/>
          <w:pgMar w:top="1134" w:right="1440" w:bottom="1134" w:left="1440" w:header="850" w:footer="850" w:gutter="0"/>
          <w:pgNumType w:start="1"/>
          <w:cols w:space="720"/>
          <w:docGrid w:linePitch="299"/>
        </w:sectPr>
      </w:pPr>
    </w:p>
    <w:p w14:paraId="41CE26D5" w14:textId="71BBA557" w:rsidR="00354FB0" w:rsidRPr="00903D06" w:rsidRDefault="00000000" w:rsidP="00E92954">
      <w:pPr>
        <w:pStyle w:val="1"/>
        <w:spacing w:before="480"/>
        <w:rPr>
          <w:rFonts w:hint="eastAsia"/>
          <w:color w:val="000000" w:themeColor="text1"/>
        </w:rPr>
      </w:pPr>
      <w:proofErr w:type="spellStart"/>
      <w:r w:rsidRPr="00903D06">
        <w:rPr>
          <w:color w:val="000000" w:themeColor="text1"/>
        </w:rPr>
        <w:lastRenderedPageBreak/>
        <w:t>总则</w:t>
      </w:r>
      <w:bookmarkEnd w:id="8"/>
      <w:bookmarkEnd w:id="7"/>
      <w:bookmarkEnd w:id="6"/>
      <w:bookmarkEnd w:id="5"/>
      <w:bookmarkEnd w:id="4"/>
      <w:proofErr w:type="spellEnd"/>
    </w:p>
    <w:p w14:paraId="1CB49026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9" w:name="_Toc168661233"/>
      <w:bookmarkStart w:id="10" w:name="_Toc168658789"/>
      <w:r w:rsidRPr="00903D06">
        <w:rPr>
          <w:rFonts w:hint="eastAsia"/>
          <w:b w:val="0"/>
          <w:bCs w:val="0"/>
          <w:color w:val="000000" w:themeColor="text1"/>
          <w:lang w:eastAsia="zh-CN"/>
        </w:rPr>
        <w:t>规划目的</w:t>
      </w:r>
      <w:bookmarkEnd w:id="9"/>
      <w:bookmarkEnd w:id="10"/>
    </w:p>
    <w:p w14:paraId="560AC251" w14:textId="3A3CC57F" w:rsidR="00354FB0" w:rsidRPr="00903D06" w:rsidRDefault="00000000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rFonts w:ascii="仿宋" w:eastAsia="仿宋" w:hAnsi="仿宋" w:hint="eastAsia"/>
          <w:color w:val="000000" w:themeColor="text1"/>
          <w:spacing w:val="-3"/>
          <w:sz w:val="28"/>
          <w:szCs w:val="28"/>
          <w:lang w:eastAsia="zh-CN"/>
        </w:rPr>
        <w:t>贯彻落实《中共中央国务院关于建立国土空间规划体系并监督实施的若干意见》和《自然资源部办公厅关于加强村庄规划促进乡村振兴的通知》，保障昌图县乡村振兴战略实施，加快农业农村现代化发展，提升乡村空间治</w:t>
      </w:r>
      <w:r w:rsidRPr="00903D06">
        <w:rPr>
          <w:rFonts w:ascii="仿宋" w:eastAsia="仿宋" w:hint="eastAsia"/>
          <w:color w:val="000000" w:themeColor="text1"/>
          <w:spacing w:val="-3"/>
          <w:sz w:val="28"/>
          <w:szCs w:val="28"/>
          <w:lang w:eastAsia="zh-CN"/>
        </w:rPr>
        <w:t>理能力，规范乡村地区规划建设管理。</w:t>
      </w:r>
    </w:p>
    <w:p w14:paraId="75CD8653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1" w:name="_Toc168658790"/>
      <w:bookmarkStart w:id="12" w:name="_Toc168661234"/>
      <w:r w:rsidRPr="00903D06">
        <w:rPr>
          <w:b w:val="0"/>
          <w:bCs w:val="0"/>
          <w:color w:val="000000" w:themeColor="text1"/>
          <w:lang w:eastAsia="zh-CN"/>
        </w:rPr>
        <w:t>指导思想</w:t>
      </w:r>
      <w:bookmarkEnd w:id="11"/>
      <w:bookmarkEnd w:id="12"/>
    </w:p>
    <w:p w14:paraId="68A70361" w14:textId="54DB3052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以习近平新时代中国特色社会主义思想为指导，全面贯彻党的二十大精神，紧紧围绕统筹推进“五位一体”总体布局和协调推进“四个全面”战略布局，坚持新发展理念，坚持以人民为中心，坚持一切从实际出发，认识、尊重、顺应村庄</w:t>
      </w:r>
      <w:r w:rsidRPr="00903D06">
        <w:rPr>
          <w:color w:val="000000" w:themeColor="text1"/>
          <w:lang w:eastAsia="zh-CN"/>
        </w:rPr>
        <w:t>发展规律</w:t>
      </w:r>
      <w:r w:rsidR="00264453" w:rsidRPr="00903D06">
        <w:rPr>
          <w:rFonts w:hint="eastAsia"/>
          <w:color w:val="000000" w:themeColor="text1"/>
          <w:lang w:eastAsia="zh-CN"/>
        </w:rPr>
        <w:t>；</w:t>
      </w:r>
      <w:bookmarkStart w:id="13" w:name="_Hlk181882122"/>
      <w:r w:rsidR="00264453" w:rsidRPr="00903D06">
        <w:rPr>
          <w:rFonts w:hint="eastAsia"/>
          <w:color w:val="000000" w:themeColor="text1"/>
          <w:lang w:eastAsia="zh-CN"/>
        </w:rPr>
        <w:t>落实党的二十届三中全会通过的</w:t>
      </w:r>
      <w:bookmarkStart w:id="14" w:name="_Hlk181882112"/>
      <w:r w:rsidR="00264453" w:rsidRPr="00903D06">
        <w:rPr>
          <w:rFonts w:hint="eastAsia"/>
          <w:color w:val="000000" w:themeColor="text1"/>
          <w:lang w:eastAsia="zh-CN"/>
        </w:rPr>
        <w:t>《中共中央关于进一步全面深化改革、推进中国式现代化的决定》</w:t>
      </w:r>
      <w:bookmarkEnd w:id="14"/>
      <w:r w:rsidR="00264453" w:rsidRPr="00903D06">
        <w:rPr>
          <w:rFonts w:hint="eastAsia"/>
          <w:color w:val="000000" w:themeColor="text1"/>
          <w:lang w:eastAsia="zh-CN"/>
        </w:rPr>
        <w:t>指导思想，全面提高城乡规划、建设、治理融合水平，促进城乡要素平等交换、双向流动，缩小城乡差别，促进城乡共同繁荣发展；</w:t>
      </w:r>
      <w:bookmarkEnd w:id="13"/>
      <w:r w:rsidRPr="00903D06">
        <w:rPr>
          <w:color w:val="000000" w:themeColor="text1"/>
          <w:spacing w:val="-3"/>
          <w:lang w:eastAsia="zh-CN"/>
        </w:rPr>
        <w:t>加快提高村庄各类用地利用效率，优化乡村空间布</w:t>
      </w:r>
      <w:r w:rsidRPr="00903D06">
        <w:rPr>
          <w:color w:val="000000" w:themeColor="text1"/>
          <w:spacing w:val="-9"/>
          <w:lang w:eastAsia="zh-CN"/>
        </w:rPr>
        <w:t>局，同时推动城乡要素资源流动，助力昌图县乡村振兴发展。</w:t>
      </w:r>
    </w:p>
    <w:p w14:paraId="6A39895C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5" w:name="_Toc168658791"/>
      <w:bookmarkStart w:id="16" w:name="_Toc168661235"/>
      <w:r w:rsidRPr="00903D06">
        <w:rPr>
          <w:b w:val="0"/>
          <w:bCs w:val="0"/>
          <w:color w:val="000000" w:themeColor="text1"/>
          <w:lang w:eastAsia="zh-CN"/>
        </w:rPr>
        <w:t>规划原则</w:t>
      </w:r>
      <w:bookmarkEnd w:id="15"/>
      <w:bookmarkEnd w:id="16"/>
    </w:p>
    <w:p w14:paraId="3C57888E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1.因地制宜，分类指导充分考虑村庄现实情况和未来发展诉求，根据上位规划总体要求，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作为整治提升类村庄进行编制，提高村庄规划的实用性。</w:t>
      </w:r>
    </w:p>
    <w:p w14:paraId="051E8C4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2.激发活力，促进发展挖掘乡村产业、文化、生态等资源要素，引导乡村经济发展，增加乡村“造血”功能，促进村庄整体提升。</w:t>
      </w:r>
    </w:p>
    <w:p w14:paraId="7FF8275A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3.保护资源，节约用地统筹保护好各类资源，切实保护耕地，确保粮食安全，合理利用非耕地进行建设用地布局，鼓励农村建设用地节约</w:t>
      </w:r>
      <w:r w:rsidRPr="00903D06">
        <w:rPr>
          <w:color w:val="000000" w:themeColor="text1"/>
          <w:spacing w:val="-3"/>
          <w:lang w:eastAsia="zh-CN"/>
        </w:rPr>
        <w:lastRenderedPageBreak/>
        <w:t>集约利用。</w:t>
      </w:r>
    </w:p>
    <w:p w14:paraId="6E0AA44C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4.生态优先，落实管控要始终贯彻生态、绿色、低碳的发展理念，节约集约利用土地、水、能源等资源，优先保护好各类生态要素，提高村庄规划的刚性约束能力和综合统筹能力，落实好、衔接好上级国土空间规划和各类专项规划等规划管控要求。</w:t>
      </w:r>
    </w:p>
    <w:p w14:paraId="294DFA83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5.传承文化、突出特色保护文化资源，修复特色风貌。传承村庄文化，延续传统特色，尊重本土民俗风情和生活习惯，营造舒适宁静的生产生活氛围。</w:t>
      </w:r>
    </w:p>
    <w:p w14:paraId="2F9033A8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7" w:name="_Toc168661236"/>
      <w:bookmarkStart w:id="18" w:name="_Toc168658792"/>
      <w:r w:rsidRPr="00903D06">
        <w:rPr>
          <w:b w:val="0"/>
          <w:bCs w:val="0"/>
          <w:color w:val="000000" w:themeColor="text1"/>
          <w:lang w:eastAsia="zh-CN"/>
        </w:rPr>
        <w:t>规划依据</w:t>
      </w:r>
      <w:bookmarkEnd w:id="17"/>
      <w:bookmarkEnd w:id="18"/>
    </w:p>
    <w:p w14:paraId="4A1A731F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cs="仿宋"/>
          <w:color w:val="000000" w:themeColor="text1"/>
          <w:lang w:eastAsia="zh-CN"/>
        </w:rPr>
        <w:t>1.</w:t>
      </w:r>
      <w:r w:rsidRPr="00903D06">
        <w:rPr>
          <w:color w:val="000000" w:themeColor="text1"/>
          <w:lang w:eastAsia="zh-CN"/>
        </w:rPr>
        <w:t>法律法规</w:t>
      </w:r>
    </w:p>
    <w:p w14:paraId="73BF43DA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cs="仿宋"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lang w:eastAsia="zh-CN"/>
        </w:rPr>
        <w:t>1</w:t>
      </w:r>
      <w:r w:rsidRPr="00903D06">
        <w:rPr>
          <w:color w:val="000000" w:themeColor="text1"/>
          <w:lang w:eastAsia="zh-CN"/>
        </w:rPr>
        <w:t>）《中华人民共和国城乡规划法》</w:t>
      </w:r>
      <w:r w:rsidRPr="00903D06">
        <w:rPr>
          <w:rFonts w:cs="仿宋"/>
          <w:color w:val="000000" w:themeColor="text1"/>
          <w:lang w:eastAsia="zh-CN"/>
        </w:rPr>
        <w:t>(2019</w:t>
      </w:r>
      <w:r w:rsidRPr="00903D06">
        <w:rPr>
          <w:color w:val="000000" w:themeColor="text1"/>
          <w:lang w:eastAsia="zh-CN"/>
        </w:rPr>
        <w:t>年修正</w:t>
      </w:r>
      <w:r w:rsidRPr="00903D06">
        <w:rPr>
          <w:rFonts w:cs="仿宋"/>
          <w:color w:val="000000" w:themeColor="text1"/>
          <w:lang w:eastAsia="zh-CN"/>
        </w:rPr>
        <w:t>)</w:t>
      </w:r>
    </w:p>
    <w:p w14:paraId="0B9AE900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cs="仿宋"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lang w:eastAsia="zh-CN"/>
        </w:rPr>
        <w:t>2</w:t>
      </w:r>
      <w:r w:rsidRPr="00903D06">
        <w:rPr>
          <w:color w:val="000000" w:themeColor="text1"/>
          <w:lang w:eastAsia="zh-CN"/>
        </w:rPr>
        <w:t>）《中华人民共和国土地管理法》</w:t>
      </w:r>
      <w:r w:rsidRPr="00903D06">
        <w:rPr>
          <w:rFonts w:cs="仿宋"/>
          <w:color w:val="000000" w:themeColor="text1"/>
          <w:lang w:eastAsia="zh-CN"/>
        </w:rPr>
        <w:t>(2019</w:t>
      </w:r>
      <w:r w:rsidRPr="00903D06">
        <w:rPr>
          <w:color w:val="000000" w:themeColor="text1"/>
          <w:lang w:eastAsia="zh-CN"/>
        </w:rPr>
        <w:t>年修正</w:t>
      </w:r>
      <w:r w:rsidRPr="00903D06">
        <w:rPr>
          <w:rFonts w:cs="仿宋"/>
          <w:color w:val="000000" w:themeColor="text1"/>
          <w:lang w:eastAsia="zh-CN"/>
        </w:rPr>
        <w:t>)</w:t>
      </w:r>
    </w:p>
    <w:p w14:paraId="50E96091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3</w:t>
      </w:r>
      <w:r w:rsidRPr="00903D06">
        <w:rPr>
          <w:color w:val="000000" w:themeColor="text1"/>
          <w:lang w:eastAsia="zh-CN"/>
        </w:rPr>
        <w:t>）《中华</w:t>
      </w:r>
      <w:r w:rsidRPr="00903D06">
        <w:rPr>
          <w:color w:val="000000" w:themeColor="text1"/>
          <w:spacing w:val="-3"/>
          <w:lang w:eastAsia="zh-CN"/>
        </w:rPr>
        <w:t>人</w:t>
      </w:r>
      <w:r w:rsidRPr="00903D06">
        <w:rPr>
          <w:color w:val="000000" w:themeColor="text1"/>
          <w:lang w:eastAsia="zh-CN"/>
        </w:rPr>
        <w:t>民共</w:t>
      </w:r>
      <w:r w:rsidRPr="00903D06">
        <w:rPr>
          <w:color w:val="000000" w:themeColor="text1"/>
          <w:spacing w:val="-3"/>
          <w:lang w:eastAsia="zh-CN"/>
        </w:rPr>
        <w:t>和国</w:t>
      </w:r>
      <w:r w:rsidRPr="00903D06">
        <w:rPr>
          <w:color w:val="000000" w:themeColor="text1"/>
          <w:lang w:eastAsia="zh-CN"/>
        </w:rPr>
        <w:t>农业</w:t>
      </w:r>
      <w:r w:rsidRPr="00903D06">
        <w:rPr>
          <w:color w:val="000000" w:themeColor="text1"/>
          <w:spacing w:val="-3"/>
          <w:lang w:eastAsia="zh-CN"/>
        </w:rPr>
        <w:t>法</w:t>
      </w:r>
      <w:r w:rsidRPr="00903D06">
        <w:rPr>
          <w:color w:val="000000" w:themeColor="text1"/>
          <w:spacing w:val="-140"/>
          <w:lang w:eastAsia="zh-CN"/>
        </w:rPr>
        <w:t>》</w:t>
      </w:r>
      <w:r w:rsidRPr="00903D06">
        <w:rPr>
          <w:color w:val="000000" w:themeColor="text1"/>
          <w:spacing w:val="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20</w:t>
      </w:r>
      <w:r w:rsidRPr="00903D06">
        <w:rPr>
          <w:rFonts w:cs="仿宋"/>
          <w:color w:val="000000" w:themeColor="text1"/>
          <w:lang w:eastAsia="zh-CN"/>
        </w:rPr>
        <w:t>12</w:t>
      </w:r>
      <w:r w:rsidRPr="00903D06">
        <w:rPr>
          <w:color w:val="000000" w:themeColor="text1"/>
          <w:lang w:eastAsia="zh-CN"/>
        </w:rPr>
        <w:t>年</w:t>
      </w:r>
      <w:r w:rsidRPr="00903D06">
        <w:rPr>
          <w:color w:val="000000" w:themeColor="text1"/>
          <w:spacing w:val="-3"/>
          <w:lang w:eastAsia="zh-CN"/>
        </w:rPr>
        <w:t>修</w:t>
      </w:r>
      <w:r w:rsidRPr="00903D06">
        <w:rPr>
          <w:color w:val="000000" w:themeColor="text1"/>
          <w:lang w:eastAsia="zh-CN"/>
        </w:rPr>
        <w:t>订版）</w:t>
      </w:r>
    </w:p>
    <w:p w14:paraId="242A840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4</w:t>
      </w:r>
      <w:r w:rsidRPr="00903D06">
        <w:rPr>
          <w:color w:val="000000" w:themeColor="text1"/>
          <w:lang w:eastAsia="zh-CN"/>
        </w:rPr>
        <w:t>）《中华</w:t>
      </w:r>
      <w:r w:rsidRPr="00903D06">
        <w:rPr>
          <w:color w:val="000000" w:themeColor="text1"/>
          <w:spacing w:val="-3"/>
          <w:lang w:eastAsia="zh-CN"/>
        </w:rPr>
        <w:t>人</w:t>
      </w:r>
      <w:r w:rsidRPr="00903D06">
        <w:rPr>
          <w:color w:val="000000" w:themeColor="text1"/>
          <w:lang w:eastAsia="zh-CN"/>
        </w:rPr>
        <w:t>民共</w:t>
      </w:r>
      <w:r w:rsidRPr="00903D06">
        <w:rPr>
          <w:color w:val="000000" w:themeColor="text1"/>
          <w:spacing w:val="-3"/>
          <w:lang w:eastAsia="zh-CN"/>
        </w:rPr>
        <w:t>和国</w:t>
      </w:r>
      <w:r w:rsidRPr="00903D06">
        <w:rPr>
          <w:color w:val="000000" w:themeColor="text1"/>
          <w:lang w:eastAsia="zh-CN"/>
        </w:rPr>
        <w:t>乡村振</w:t>
      </w:r>
      <w:r w:rsidRPr="00903D06">
        <w:rPr>
          <w:color w:val="000000" w:themeColor="text1"/>
          <w:spacing w:val="-3"/>
          <w:lang w:eastAsia="zh-CN"/>
        </w:rPr>
        <w:t>兴</w:t>
      </w:r>
      <w:r w:rsidRPr="00903D06">
        <w:rPr>
          <w:color w:val="000000" w:themeColor="text1"/>
          <w:lang w:eastAsia="zh-CN"/>
        </w:rPr>
        <w:t>促进</w:t>
      </w:r>
      <w:r w:rsidRPr="00903D06">
        <w:rPr>
          <w:color w:val="000000" w:themeColor="text1"/>
          <w:spacing w:val="-3"/>
          <w:lang w:eastAsia="zh-CN"/>
        </w:rPr>
        <w:t>法</w:t>
      </w:r>
      <w:r w:rsidRPr="00903D06">
        <w:rPr>
          <w:color w:val="000000" w:themeColor="text1"/>
          <w:spacing w:val="-140"/>
          <w:lang w:eastAsia="zh-CN"/>
        </w:rPr>
        <w:t>》</w:t>
      </w:r>
      <w:r w:rsidRPr="00903D06">
        <w:rPr>
          <w:color w:val="000000" w:themeColor="text1"/>
          <w:spacing w:val="-1"/>
          <w:lang w:eastAsia="zh-CN"/>
        </w:rPr>
        <w:t>（</w:t>
      </w:r>
      <w:r w:rsidRPr="00903D06">
        <w:rPr>
          <w:rFonts w:cs="仿宋"/>
          <w:color w:val="000000" w:themeColor="text1"/>
          <w:lang w:eastAsia="zh-CN"/>
        </w:rPr>
        <w:t>2</w:t>
      </w:r>
      <w:r w:rsidRPr="00903D06">
        <w:rPr>
          <w:rFonts w:cs="仿宋"/>
          <w:color w:val="000000" w:themeColor="text1"/>
          <w:spacing w:val="-2"/>
          <w:lang w:eastAsia="zh-CN"/>
        </w:rPr>
        <w:t>0</w:t>
      </w:r>
      <w:r w:rsidRPr="00903D06">
        <w:rPr>
          <w:rFonts w:cs="仿宋"/>
          <w:color w:val="000000" w:themeColor="text1"/>
          <w:lang w:eastAsia="zh-CN"/>
        </w:rPr>
        <w:t>21</w:t>
      </w:r>
      <w:r w:rsidRPr="00903D06">
        <w:rPr>
          <w:color w:val="000000" w:themeColor="text1"/>
          <w:lang w:eastAsia="zh-CN"/>
        </w:rPr>
        <w:t>年）</w:t>
      </w:r>
    </w:p>
    <w:p w14:paraId="0E17C2DC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5"/>
          <w:lang w:eastAsia="zh-CN"/>
        </w:rPr>
        <w:t>（</w:t>
      </w:r>
      <w:r w:rsidRPr="00903D06">
        <w:rPr>
          <w:rFonts w:cs="仿宋"/>
          <w:color w:val="000000" w:themeColor="text1"/>
          <w:spacing w:val="-5"/>
          <w:lang w:eastAsia="zh-CN"/>
        </w:rPr>
        <w:t>5</w:t>
      </w:r>
      <w:r w:rsidRPr="00903D06">
        <w:rPr>
          <w:color w:val="000000" w:themeColor="text1"/>
          <w:spacing w:val="-5"/>
          <w:lang w:eastAsia="zh-CN"/>
        </w:rPr>
        <w:t>）《中华人民共和国土地管理法实施条例》（</w:t>
      </w:r>
      <w:r w:rsidRPr="00903D06">
        <w:rPr>
          <w:rFonts w:cs="仿宋"/>
          <w:color w:val="000000" w:themeColor="text1"/>
          <w:spacing w:val="-5"/>
          <w:lang w:eastAsia="zh-CN"/>
        </w:rPr>
        <w:t>2021</w:t>
      </w:r>
      <w:r w:rsidRPr="00903D06">
        <w:rPr>
          <w:color w:val="000000" w:themeColor="text1"/>
          <w:spacing w:val="2"/>
          <w:lang w:eastAsia="zh-CN"/>
        </w:rPr>
        <w:t>年修订</w:t>
      </w:r>
      <w:r w:rsidRPr="00903D06">
        <w:rPr>
          <w:color w:val="000000" w:themeColor="text1"/>
          <w:lang w:eastAsia="zh-CN"/>
        </w:rPr>
        <w:t>版）</w:t>
      </w:r>
    </w:p>
    <w:p w14:paraId="409B1BE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6</w:t>
      </w:r>
      <w:r w:rsidRPr="00903D06">
        <w:rPr>
          <w:color w:val="000000" w:themeColor="text1"/>
          <w:lang w:eastAsia="zh-CN"/>
        </w:rPr>
        <w:t>）《基本</w:t>
      </w:r>
      <w:r w:rsidRPr="00903D06">
        <w:rPr>
          <w:color w:val="000000" w:themeColor="text1"/>
          <w:spacing w:val="-3"/>
          <w:lang w:eastAsia="zh-CN"/>
        </w:rPr>
        <w:t>农</w:t>
      </w:r>
      <w:r w:rsidRPr="00903D06">
        <w:rPr>
          <w:color w:val="000000" w:themeColor="text1"/>
          <w:lang w:eastAsia="zh-CN"/>
        </w:rPr>
        <w:t>田保</w:t>
      </w:r>
      <w:r w:rsidRPr="00903D06">
        <w:rPr>
          <w:color w:val="000000" w:themeColor="text1"/>
          <w:spacing w:val="-3"/>
          <w:lang w:eastAsia="zh-CN"/>
        </w:rPr>
        <w:t>护条</w:t>
      </w:r>
      <w:r w:rsidRPr="00903D06">
        <w:rPr>
          <w:color w:val="000000" w:themeColor="text1"/>
          <w:spacing w:val="1"/>
          <w:lang w:eastAsia="zh-CN"/>
        </w:rPr>
        <w:t>例</w:t>
      </w:r>
      <w:r w:rsidRPr="00903D06">
        <w:rPr>
          <w:color w:val="000000" w:themeColor="text1"/>
          <w:spacing w:val="-140"/>
          <w:lang w:eastAsia="zh-CN"/>
        </w:rPr>
        <w:t>》</w:t>
      </w: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201</w:t>
      </w:r>
      <w:r w:rsidRPr="00903D06">
        <w:rPr>
          <w:rFonts w:cs="仿宋"/>
          <w:color w:val="000000" w:themeColor="text1"/>
          <w:lang w:eastAsia="zh-CN"/>
        </w:rPr>
        <w:t>1</w:t>
      </w:r>
      <w:r w:rsidRPr="00903D06">
        <w:rPr>
          <w:color w:val="000000" w:themeColor="text1"/>
          <w:lang w:eastAsia="zh-CN"/>
        </w:rPr>
        <w:t>年修订</w:t>
      </w:r>
      <w:r w:rsidRPr="00903D06">
        <w:rPr>
          <w:color w:val="000000" w:themeColor="text1"/>
          <w:spacing w:val="-3"/>
          <w:lang w:eastAsia="zh-CN"/>
        </w:rPr>
        <w:t>版</w:t>
      </w:r>
      <w:r w:rsidRPr="00903D06">
        <w:rPr>
          <w:color w:val="000000" w:themeColor="text1"/>
          <w:lang w:eastAsia="zh-CN"/>
        </w:rPr>
        <w:t>）</w:t>
      </w:r>
    </w:p>
    <w:p w14:paraId="19897C2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cs="仿宋"/>
          <w:color w:val="000000" w:themeColor="text1"/>
          <w:lang w:eastAsia="zh-CN"/>
        </w:rPr>
        <w:t>2.</w:t>
      </w:r>
      <w:r w:rsidRPr="00903D06">
        <w:rPr>
          <w:color w:val="000000" w:themeColor="text1"/>
          <w:lang w:eastAsia="zh-CN"/>
        </w:rPr>
        <w:t>技术标准及规范</w:t>
      </w:r>
    </w:p>
    <w:p w14:paraId="4A6CAFD8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1</w:t>
      </w:r>
      <w:r w:rsidRPr="00903D06">
        <w:rPr>
          <w:color w:val="000000" w:themeColor="text1"/>
          <w:lang w:eastAsia="zh-CN"/>
        </w:rPr>
        <w:t>）《市级</w:t>
      </w:r>
      <w:r w:rsidRPr="00903D06">
        <w:rPr>
          <w:color w:val="000000" w:themeColor="text1"/>
          <w:spacing w:val="-3"/>
          <w:lang w:eastAsia="zh-CN"/>
        </w:rPr>
        <w:t>国</w:t>
      </w:r>
      <w:r w:rsidRPr="00903D06">
        <w:rPr>
          <w:color w:val="000000" w:themeColor="text1"/>
          <w:lang w:eastAsia="zh-CN"/>
        </w:rPr>
        <w:t>土空</w:t>
      </w:r>
      <w:r w:rsidRPr="00903D06">
        <w:rPr>
          <w:color w:val="000000" w:themeColor="text1"/>
          <w:spacing w:val="-3"/>
          <w:lang w:eastAsia="zh-CN"/>
        </w:rPr>
        <w:t>间总</w:t>
      </w:r>
      <w:r w:rsidRPr="00903D06">
        <w:rPr>
          <w:color w:val="000000" w:themeColor="text1"/>
          <w:lang w:eastAsia="zh-CN"/>
        </w:rPr>
        <w:t>体规划</w:t>
      </w:r>
      <w:r w:rsidRPr="00903D06">
        <w:rPr>
          <w:color w:val="000000" w:themeColor="text1"/>
          <w:spacing w:val="-3"/>
          <w:lang w:eastAsia="zh-CN"/>
        </w:rPr>
        <w:t>制</w:t>
      </w:r>
      <w:r w:rsidRPr="00903D06">
        <w:rPr>
          <w:color w:val="000000" w:themeColor="text1"/>
          <w:lang w:eastAsia="zh-CN"/>
        </w:rPr>
        <w:t>图规</w:t>
      </w:r>
      <w:r w:rsidRPr="00903D06">
        <w:rPr>
          <w:color w:val="000000" w:themeColor="text1"/>
          <w:spacing w:val="-3"/>
          <w:lang w:eastAsia="zh-CN"/>
        </w:rPr>
        <w:t>范（</w:t>
      </w:r>
      <w:r w:rsidRPr="00903D06">
        <w:rPr>
          <w:color w:val="000000" w:themeColor="text1"/>
          <w:lang w:eastAsia="zh-CN"/>
        </w:rPr>
        <w:t>试行</w:t>
      </w:r>
      <w:r w:rsidRPr="00903D06">
        <w:rPr>
          <w:color w:val="000000" w:themeColor="text1"/>
          <w:spacing w:val="-142"/>
          <w:lang w:eastAsia="zh-CN"/>
        </w:rPr>
        <w:t>）</w:t>
      </w:r>
      <w:r w:rsidRPr="00903D06">
        <w:rPr>
          <w:color w:val="000000" w:themeColor="text1"/>
          <w:spacing w:val="-140"/>
          <w:lang w:eastAsia="zh-CN"/>
        </w:rPr>
        <w:t>》</w:t>
      </w:r>
      <w:r w:rsidRPr="00903D06">
        <w:rPr>
          <w:color w:val="000000" w:themeColor="text1"/>
          <w:spacing w:val="2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202</w:t>
      </w:r>
      <w:r w:rsidRPr="00903D06">
        <w:rPr>
          <w:rFonts w:cs="仿宋"/>
          <w:color w:val="000000" w:themeColor="text1"/>
          <w:lang w:eastAsia="zh-CN"/>
        </w:rPr>
        <w:t>1</w:t>
      </w:r>
      <w:r w:rsidRPr="00903D06">
        <w:rPr>
          <w:color w:val="000000" w:themeColor="text1"/>
          <w:lang w:eastAsia="zh-CN"/>
        </w:rPr>
        <w:t>年</w:t>
      </w:r>
      <w:r w:rsidRPr="00903D06">
        <w:rPr>
          <w:rFonts w:cs="仿宋"/>
          <w:color w:val="000000" w:themeColor="text1"/>
          <w:lang w:eastAsia="zh-CN"/>
        </w:rPr>
        <w:t>3</w:t>
      </w:r>
      <w:r w:rsidRPr="00903D06">
        <w:rPr>
          <w:color w:val="000000" w:themeColor="text1"/>
          <w:lang w:eastAsia="zh-CN"/>
        </w:rPr>
        <w:t>月）</w:t>
      </w:r>
    </w:p>
    <w:p w14:paraId="46A2DCD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2</w:t>
      </w:r>
      <w:r w:rsidRPr="00903D06">
        <w:rPr>
          <w:color w:val="000000" w:themeColor="text1"/>
          <w:lang w:eastAsia="zh-CN"/>
        </w:rPr>
        <w:t>）《国土</w:t>
      </w:r>
      <w:r w:rsidRPr="00903D06">
        <w:rPr>
          <w:color w:val="000000" w:themeColor="text1"/>
          <w:spacing w:val="-3"/>
          <w:lang w:eastAsia="zh-CN"/>
        </w:rPr>
        <w:t>空</w:t>
      </w:r>
      <w:r w:rsidRPr="00903D06">
        <w:rPr>
          <w:color w:val="000000" w:themeColor="text1"/>
          <w:lang w:eastAsia="zh-CN"/>
        </w:rPr>
        <w:t>间用</w:t>
      </w:r>
      <w:r w:rsidRPr="00903D06">
        <w:rPr>
          <w:color w:val="000000" w:themeColor="text1"/>
          <w:spacing w:val="-3"/>
          <w:lang w:eastAsia="zh-CN"/>
        </w:rPr>
        <w:t>途管</w:t>
      </w:r>
      <w:r w:rsidRPr="00903D06">
        <w:rPr>
          <w:color w:val="000000" w:themeColor="text1"/>
          <w:lang w:eastAsia="zh-CN"/>
        </w:rPr>
        <w:t>制数据</w:t>
      </w:r>
      <w:r w:rsidRPr="00903D06">
        <w:rPr>
          <w:color w:val="000000" w:themeColor="text1"/>
          <w:spacing w:val="-3"/>
          <w:lang w:eastAsia="zh-CN"/>
        </w:rPr>
        <w:t>规</w:t>
      </w:r>
      <w:r w:rsidRPr="00903D06">
        <w:rPr>
          <w:color w:val="000000" w:themeColor="text1"/>
          <w:spacing w:val="-130"/>
          <w:lang w:eastAsia="zh-CN"/>
        </w:rPr>
        <w:t>范</w:t>
      </w:r>
      <w:r w:rsidRPr="00903D06">
        <w:rPr>
          <w:color w:val="000000" w:themeColor="text1"/>
          <w:spacing w:val="-3"/>
          <w:lang w:eastAsia="zh-CN"/>
        </w:rPr>
        <w:t>（</w:t>
      </w:r>
      <w:r w:rsidRPr="00903D06">
        <w:rPr>
          <w:color w:val="000000" w:themeColor="text1"/>
          <w:lang w:eastAsia="zh-CN"/>
        </w:rPr>
        <w:t>试</w:t>
      </w:r>
      <w:r w:rsidRPr="00903D06">
        <w:rPr>
          <w:color w:val="000000" w:themeColor="text1"/>
          <w:spacing w:val="-3"/>
          <w:lang w:eastAsia="zh-CN"/>
        </w:rPr>
        <w:t>行</w:t>
      </w:r>
      <w:r w:rsidRPr="00903D06">
        <w:rPr>
          <w:color w:val="000000" w:themeColor="text1"/>
          <w:spacing w:val="-140"/>
          <w:lang w:eastAsia="zh-CN"/>
        </w:rPr>
        <w:t>）</w:t>
      </w:r>
      <w:r w:rsidRPr="00903D06">
        <w:rPr>
          <w:color w:val="000000" w:themeColor="text1"/>
          <w:spacing w:val="-272"/>
          <w:lang w:eastAsia="zh-CN"/>
        </w:rPr>
        <w:t>》</w:t>
      </w:r>
      <w:r w:rsidRPr="00903D06">
        <w:rPr>
          <w:color w:val="000000" w:themeColor="text1"/>
          <w:spacing w:val="2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20</w:t>
      </w:r>
      <w:r w:rsidRPr="00903D06">
        <w:rPr>
          <w:rFonts w:cs="仿宋"/>
          <w:color w:val="000000" w:themeColor="text1"/>
          <w:lang w:eastAsia="zh-CN"/>
        </w:rPr>
        <w:t>21</w:t>
      </w:r>
      <w:r w:rsidRPr="00903D06">
        <w:rPr>
          <w:color w:val="000000" w:themeColor="text1"/>
          <w:lang w:eastAsia="zh-CN"/>
        </w:rPr>
        <w:t>年</w:t>
      </w:r>
      <w:r w:rsidRPr="00903D06">
        <w:rPr>
          <w:rFonts w:cs="仿宋"/>
          <w:color w:val="000000" w:themeColor="text1"/>
          <w:lang w:eastAsia="zh-CN"/>
        </w:rPr>
        <w:t>7</w:t>
      </w:r>
      <w:r w:rsidRPr="00903D06">
        <w:rPr>
          <w:color w:val="000000" w:themeColor="text1"/>
          <w:lang w:eastAsia="zh-CN"/>
        </w:rPr>
        <w:t>月）</w:t>
      </w:r>
    </w:p>
    <w:p w14:paraId="70FF091B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8"/>
          <w:lang w:eastAsia="zh-CN"/>
        </w:rPr>
        <w:t>（</w:t>
      </w:r>
      <w:r w:rsidRPr="00903D06">
        <w:rPr>
          <w:rFonts w:cs="仿宋"/>
          <w:color w:val="000000" w:themeColor="text1"/>
          <w:spacing w:val="-8"/>
          <w:lang w:eastAsia="zh-CN"/>
        </w:rPr>
        <w:t>3</w:t>
      </w:r>
      <w:r w:rsidRPr="00903D06">
        <w:rPr>
          <w:color w:val="000000" w:themeColor="text1"/>
          <w:spacing w:val="-8"/>
          <w:lang w:eastAsia="zh-CN"/>
        </w:rPr>
        <w:t>）《市县国土空间规划分区与用途分类指南》（征求意见</w:t>
      </w:r>
      <w:r w:rsidRPr="00903D06">
        <w:rPr>
          <w:color w:val="000000" w:themeColor="text1"/>
          <w:lang w:eastAsia="zh-CN"/>
        </w:rPr>
        <w:t>稿）</w:t>
      </w:r>
    </w:p>
    <w:p w14:paraId="030D4B5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140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lang w:eastAsia="zh-CN"/>
        </w:rPr>
        <w:t>4</w:t>
      </w:r>
      <w:r w:rsidRPr="00903D06">
        <w:rPr>
          <w:color w:val="000000" w:themeColor="text1"/>
          <w:lang w:eastAsia="zh-CN"/>
        </w:rPr>
        <w:t>）《国土空间调查、规划、用途管制用地用海分类指南</w:t>
      </w:r>
      <w:r w:rsidRPr="00903D06">
        <w:rPr>
          <w:rFonts w:hint="eastAsia"/>
          <w:color w:val="000000" w:themeColor="text1"/>
          <w:lang w:eastAsia="zh-CN"/>
        </w:rPr>
        <w:t>（试行）</w:t>
      </w:r>
      <w:r w:rsidRPr="00903D06">
        <w:rPr>
          <w:rFonts w:cs="仿宋" w:hint="eastAsia"/>
          <w:color w:val="000000" w:themeColor="text1"/>
          <w:lang w:eastAsia="zh-CN"/>
        </w:rPr>
        <w:t>》（</w:t>
      </w:r>
      <w:r w:rsidRPr="00903D06">
        <w:rPr>
          <w:rFonts w:cs="仿宋"/>
          <w:color w:val="000000" w:themeColor="text1"/>
          <w:lang w:eastAsia="zh-CN"/>
        </w:rPr>
        <w:t>2020</w:t>
      </w:r>
      <w:r w:rsidRPr="00903D06">
        <w:rPr>
          <w:rFonts w:cs="仿宋" w:hint="eastAsia"/>
          <w:color w:val="000000" w:themeColor="text1"/>
          <w:lang w:eastAsia="zh-CN"/>
        </w:rPr>
        <w:t>年</w:t>
      </w:r>
      <w:r w:rsidRPr="00903D06">
        <w:rPr>
          <w:rFonts w:cs="仿宋"/>
          <w:color w:val="000000" w:themeColor="text1"/>
          <w:lang w:eastAsia="zh-CN"/>
        </w:rPr>
        <w:t>11</w:t>
      </w:r>
      <w:r w:rsidRPr="00903D06">
        <w:rPr>
          <w:rFonts w:cs="仿宋" w:hint="eastAsia"/>
          <w:color w:val="000000" w:themeColor="text1"/>
          <w:lang w:eastAsia="zh-CN"/>
        </w:rPr>
        <w:t>月）</w:t>
      </w:r>
    </w:p>
    <w:p w14:paraId="300F3BAB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5</w:t>
      </w:r>
      <w:r w:rsidRPr="00903D06">
        <w:rPr>
          <w:color w:val="000000" w:themeColor="text1"/>
          <w:lang w:eastAsia="zh-CN"/>
        </w:rPr>
        <w:t>）《辽宁</w:t>
      </w:r>
      <w:r w:rsidRPr="00903D06">
        <w:rPr>
          <w:color w:val="000000" w:themeColor="text1"/>
          <w:spacing w:val="-3"/>
          <w:lang w:eastAsia="zh-CN"/>
        </w:rPr>
        <w:t>省</w:t>
      </w:r>
      <w:r w:rsidRPr="00903D06">
        <w:rPr>
          <w:color w:val="000000" w:themeColor="text1"/>
          <w:lang w:eastAsia="zh-CN"/>
        </w:rPr>
        <w:t>村庄</w:t>
      </w:r>
      <w:r w:rsidRPr="00903D06">
        <w:rPr>
          <w:color w:val="000000" w:themeColor="text1"/>
          <w:spacing w:val="-3"/>
          <w:lang w:eastAsia="zh-CN"/>
        </w:rPr>
        <w:t>规划</w:t>
      </w:r>
      <w:r w:rsidRPr="00903D06">
        <w:rPr>
          <w:color w:val="000000" w:themeColor="text1"/>
          <w:lang w:eastAsia="zh-CN"/>
        </w:rPr>
        <w:t>编制导</w:t>
      </w:r>
      <w:r w:rsidRPr="00903D06">
        <w:rPr>
          <w:color w:val="000000" w:themeColor="text1"/>
          <w:spacing w:val="-3"/>
          <w:lang w:eastAsia="zh-CN"/>
        </w:rPr>
        <w:t>则</w:t>
      </w:r>
      <w:r w:rsidRPr="00903D06">
        <w:rPr>
          <w:color w:val="000000" w:themeColor="text1"/>
          <w:spacing w:val="-140"/>
          <w:lang w:eastAsia="zh-CN"/>
        </w:rPr>
        <w:t>》</w:t>
      </w:r>
      <w:r w:rsidRPr="00903D06">
        <w:rPr>
          <w:color w:val="000000" w:themeColor="text1"/>
          <w:spacing w:val="-3"/>
          <w:lang w:eastAsia="zh-CN"/>
        </w:rPr>
        <w:t>（</w:t>
      </w:r>
      <w:r w:rsidRPr="00903D06">
        <w:rPr>
          <w:color w:val="000000" w:themeColor="text1"/>
          <w:lang w:eastAsia="zh-CN"/>
        </w:rPr>
        <w:t>试行）</w:t>
      </w:r>
    </w:p>
    <w:p w14:paraId="5370CF69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cs="仿宋" w:hint="eastAsia"/>
          <w:color w:val="000000" w:themeColor="text1"/>
          <w:lang w:eastAsia="zh-CN"/>
        </w:rPr>
      </w:pPr>
      <w:r w:rsidRPr="00903D06">
        <w:rPr>
          <w:rFonts w:cs="仿宋"/>
          <w:color w:val="000000" w:themeColor="text1"/>
          <w:lang w:eastAsia="zh-CN"/>
        </w:rPr>
        <w:lastRenderedPageBreak/>
        <w:t>3.相关政策及规划</w:t>
      </w:r>
    </w:p>
    <w:p w14:paraId="5C6E5AA8" w14:textId="1098B49A" w:rsidR="00BD19F6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lang w:eastAsia="zh-CN"/>
        </w:rPr>
        <w:t>1</w:t>
      </w:r>
      <w:r w:rsidRPr="00903D06">
        <w:rPr>
          <w:color w:val="000000" w:themeColor="text1"/>
          <w:lang w:eastAsia="zh-CN"/>
        </w:rPr>
        <w:t>）</w:t>
      </w:r>
      <w:r w:rsidR="00BD19F6" w:rsidRPr="00903D06">
        <w:rPr>
          <w:rFonts w:cs="仿宋" w:hint="eastAsia"/>
          <w:color w:val="000000" w:themeColor="text1"/>
          <w:lang w:eastAsia="zh-CN"/>
        </w:rPr>
        <w:t>党的二十届三中全会《中共中央关于进一步全面深化改革、推进中国式现代化的决定》</w:t>
      </w:r>
    </w:p>
    <w:p w14:paraId="29D1DA25" w14:textId="291BCBEA" w:rsidR="00354FB0" w:rsidRPr="00903D06" w:rsidRDefault="00BD19F6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（2）</w:t>
      </w:r>
      <w:r w:rsidR="00E35367" w:rsidRPr="00903D06">
        <w:rPr>
          <w:color w:val="000000" w:themeColor="text1"/>
          <w:spacing w:val="-4"/>
          <w:lang w:eastAsia="zh-CN"/>
        </w:rPr>
        <w:t>《</w:t>
      </w:r>
      <w:r w:rsidRPr="00903D06">
        <w:rPr>
          <w:color w:val="000000" w:themeColor="text1"/>
          <w:lang w:eastAsia="zh-CN"/>
        </w:rPr>
        <w:t>中共中央</w:t>
      </w:r>
      <w:r w:rsidRPr="00903D06">
        <w:rPr>
          <w:color w:val="000000" w:themeColor="text1"/>
          <w:spacing w:val="-4"/>
          <w:lang w:eastAsia="zh-CN"/>
        </w:rPr>
        <w:t>国务院关于全面推进乡村振兴加快农业农</w:t>
      </w:r>
      <w:r w:rsidRPr="00903D06">
        <w:rPr>
          <w:color w:val="000000" w:themeColor="text1"/>
          <w:spacing w:val="-9"/>
          <w:lang w:eastAsia="zh-CN"/>
        </w:rPr>
        <w:t>村现代化的意见》（中发〔</w:t>
      </w:r>
      <w:r w:rsidRPr="00903D06">
        <w:rPr>
          <w:rFonts w:cs="仿宋"/>
          <w:color w:val="000000" w:themeColor="text1"/>
          <w:spacing w:val="-9"/>
          <w:lang w:eastAsia="zh-CN"/>
        </w:rPr>
        <w:t>2021</w:t>
      </w:r>
      <w:r w:rsidRPr="00903D06">
        <w:rPr>
          <w:color w:val="000000" w:themeColor="text1"/>
          <w:spacing w:val="-9"/>
          <w:lang w:eastAsia="zh-CN"/>
        </w:rPr>
        <w:t>〕</w:t>
      </w:r>
      <w:r w:rsidRPr="00903D06">
        <w:rPr>
          <w:rFonts w:cs="仿宋"/>
          <w:color w:val="000000" w:themeColor="text1"/>
          <w:spacing w:val="-9"/>
          <w:lang w:eastAsia="zh-CN"/>
        </w:rPr>
        <w:t>1</w:t>
      </w:r>
      <w:r w:rsidRPr="00903D06">
        <w:rPr>
          <w:color w:val="000000" w:themeColor="text1"/>
          <w:lang w:eastAsia="zh-CN"/>
        </w:rPr>
        <w:t>号）</w:t>
      </w:r>
    </w:p>
    <w:p w14:paraId="72AA7F9A" w14:textId="0515F36B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lang w:eastAsia="zh-CN"/>
        </w:rPr>
        <w:t>3</w:t>
      </w:r>
      <w:r w:rsidRPr="00903D06">
        <w:rPr>
          <w:color w:val="000000" w:themeColor="text1"/>
          <w:lang w:eastAsia="zh-CN"/>
        </w:rPr>
        <w:t>）</w:t>
      </w:r>
      <w:r w:rsidR="00E35367" w:rsidRPr="00903D06">
        <w:rPr>
          <w:color w:val="000000" w:themeColor="text1"/>
          <w:spacing w:val="-4"/>
          <w:lang w:eastAsia="zh-CN"/>
        </w:rPr>
        <w:t>《</w:t>
      </w:r>
      <w:r w:rsidRPr="00903D06">
        <w:rPr>
          <w:color w:val="000000" w:themeColor="text1"/>
          <w:lang w:eastAsia="zh-CN"/>
        </w:rPr>
        <w:t>中共中央</w:t>
      </w:r>
      <w:r w:rsidRPr="00903D06">
        <w:rPr>
          <w:color w:val="000000" w:themeColor="text1"/>
          <w:spacing w:val="-4"/>
          <w:lang w:eastAsia="zh-CN"/>
        </w:rPr>
        <w:t>国务院关于建立国土空间规划体系并监督</w:t>
      </w:r>
      <w:r w:rsidRPr="00903D06">
        <w:rPr>
          <w:color w:val="000000" w:themeColor="text1"/>
          <w:lang w:eastAsia="zh-CN"/>
        </w:rPr>
        <w:t>实施的若干意见》中发</w:t>
      </w:r>
      <w:r w:rsidRPr="00903D06">
        <w:rPr>
          <w:rFonts w:cs="仿宋"/>
          <w:color w:val="000000" w:themeColor="text1"/>
          <w:lang w:eastAsia="zh-CN"/>
        </w:rPr>
        <w:t>(2019)18</w:t>
      </w:r>
      <w:r w:rsidRPr="00903D06">
        <w:rPr>
          <w:color w:val="000000" w:themeColor="text1"/>
          <w:lang w:eastAsia="zh-CN"/>
        </w:rPr>
        <w:t>号</w:t>
      </w:r>
    </w:p>
    <w:p w14:paraId="11EE1FB3" w14:textId="5692D7E2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3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spacing w:val="3"/>
          <w:lang w:eastAsia="zh-CN"/>
        </w:rPr>
        <w:t>4</w:t>
      </w:r>
      <w:r w:rsidRPr="00903D06">
        <w:rPr>
          <w:color w:val="000000" w:themeColor="text1"/>
          <w:spacing w:val="3"/>
          <w:lang w:eastAsia="zh-CN"/>
        </w:rPr>
        <w:t>）中央农办</w:t>
      </w:r>
      <w:r w:rsidRPr="00903D06">
        <w:rPr>
          <w:color w:val="000000" w:themeColor="text1"/>
          <w:spacing w:val="6"/>
          <w:lang w:eastAsia="zh-CN"/>
        </w:rPr>
        <w:t>农业农村部自然资源部国家发展改革委</w:t>
      </w:r>
      <w:r w:rsidRPr="00903D06">
        <w:rPr>
          <w:color w:val="000000" w:themeColor="text1"/>
          <w:spacing w:val="-8"/>
          <w:lang w:eastAsia="zh-CN"/>
        </w:rPr>
        <w:t>财政部《关于统筹推进村庄规划工作的意见》农规发</w:t>
      </w:r>
      <w:r w:rsidRPr="00903D06">
        <w:rPr>
          <w:rFonts w:cs="仿宋"/>
          <w:color w:val="000000" w:themeColor="text1"/>
          <w:spacing w:val="-8"/>
          <w:lang w:eastAsia="zh-CN"/>
        </w:rPr>
        <w:t>[2019]1</w:t>
      </w:r>
      <w:r w:rsidRPr="00903D06">
        <w:rPr>
          <w:color w:val="000000" w:themeColor="text1"/>
          <w:lang w:eastAsia="zh-CN"/>
        </w:rPr>
        <w:t>号</w:t>
      </w:r>
    </w:p>
    <w:p w14:paraId="7742C71A" w14:textId="38D45122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9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spacing w:val="-9"/>
          <w:lang w:eastAsia="zh-CN"/>
        </w:rPr>
        <w:t>5</w:t>
      </w:r>
      <w:r w:rsidRPr="00903D06">
        <w:rPr>
          <w:color w:val="000000" w:themeColor="text1"/>
          <w:spacing w:val="-9"/>
          <w:lang w:eastAsia="zh-CN"/>
        </w:rPr>
        <w:t>）国务院办公厅《关于促进乡村产业振兴的指导意见》国</w:t>
      </w:r>
      <w:r w:rsidRPr="00903D06">
        <w:rPr>
          <w:color w:val="000000" w:themeColor="text1"/>
          <w:lang w:eastAsia="zh-CN"/>
        </w:rPr>
        <w:t>发</w:t>
      </w:r>
      <w:r w:rsidRPr="00903D06">
        <w:rPr>
          <w:rFonts w:cs="仿宋"/>
          <w:color w:val="000000" w:themeColor="text1"/>
          <w:lang w:eastAsia="zh-CN"/>
        </w:rPr>
        <w:t>[2019]12</w:t>
      </w:r>
      <w:r w:rsidRPr="00903D06">
        <w:rPr>
          <w:color w:val="000000" w:themeColor="text1"/>
          <w:lang w:eastAsia="zh-CN"/>
        </w:rPr>
        <w:t>号</w:t>
      </w:r>
    </w:p>
    <w:p w14:paraId="57DD2FAC" w14:textId="6639C12A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lang w:eastAsia="zh-CN"/>
        </w:rPr>
        <w:t>6</w:t>
      </w:r>
      <w:r w:rsidRPr="00903D06">
        <w:rPr>
          <w:color w:val="000000" w:themeColor="text1"/>
          <w:lang w:eastAsia="zh-CN"/>
        </w:rPr>
        <w:t>）自然资源部办公厅《关于加强村庄规划促进乡村振兴</w:t>
      </w:r>
      <w:r w:rsidRPr="00903D06">
        <w:rPr>
          <w:color w:val="000000" w:themeColor="text1"/>
          <w:spacing w:val="-9"/>
          <w:lang w:eastAsia="zh-CN"/>
        </w:rPr>
        <w:t>的通知》（自然资办发</w:t>
      </w:r>
      <w:r w:rsidRPr="00903D06">
        <w:rPr>
          <w:rFonts w:cs="仿宋"/>
          <w:color w:val="000000" w:themeColor="text1"/>
          <w:spacing w:val="-9"/>
          <w:lang w:eastAsia="zh-CN"/>
        </w:rPr>
        <w:t>[2019]35</w:t>
      </w:r>
      <w:r w:rsidRPr="00903D06">
        <w:rPr>
          <w:color w:val="000000" w:themeColor="text1"/>
          <w:lang w:eastAsia="zh-CN"/>
        </w:rPr>
        <w:t>号）</w:t>
      </w:r>
    </w:p>
    <w:p w14:paraId="5B7AC3CE" w14:textId="2F5B3F1E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lang w:eastAsia="zh-CN"/>
        </w:rPr>
        <w:t>7</w:t>
      </w:r>
      <w:r w:rsidRPr="00903D06">
        <w:rPr>
          <w:color w:val="000000" w:themeColor="text1"/>
          <w:lang w:eastAsia="zh-CN"/>
        </w:rPr>
        <w:t>）自然资源部办公厅《关于进一步做好村庄规划工作的</w:t>
      </w:r>
      <w:r w:rsidRPr="00903D06">
        <w:rPr>
          <w:color w:val="000000" w:themeColor="text1"/>
          <w:spacing w:val="-9"/>
          <w:lang w:eastAsia="zh-CN"/>
        </w:rPr>
        <w:t>意见》（自然资办发〔</w:t>
      </w:r>
      <w:r w:rsidRPr="00903D06">
        <w:rPr>
          <w:rFonts w:cs="仿宋"/>
          <w:color w:val="000000" w:themeColor="text1"/>
          <w:spacing w:val="-9"/>
          <w:lang w:eastAsia="zh-CN"/>
        </w:rPr>
        <w:t>2020</w:t>
      </w:r>
      <w:r w:rsidRPr="00903D06">
        <w:rPr>
          <w:color w:val="000000" w:themeColor="text1"/>
          <w:spacing w:val="-9"/>
          <w:lang w:eastAsia="zh-CN"/>
        </w:rPr>
        <w:t>〕</w:t>
      </w:r>
      <w:r w:rsidRPr="00903D06">
        <w:rPr>
          <w:rFonts w:cs="仿宋"/>
          <w:color w:val="000000" w:themeColor="text1"/>
          <w:spacing w:val="-9"/>
          <w:lang w:eastAsia="zh-CN"/>
        </w:rPr>
        <w:t>57</w:t>
      </w:r>
      <w:r w:rsidRPr="00903D06">
        <w:rPr>
          <w:color w:val="000000" w:themeColor="text1"/>
          <w:lang w:eastAsia="zh-CN"/>
        </w:rPr>
        <w:t>号）</w:t>
      </w:r>
    </w:p>
    <w:p w14:paraId="0FB6AC60" w14:textId="0CC5405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lang w:eastAsia="zh-CN"/>
        </w:rPr>
        <w:t>8</w:t>
      </w:r>
      <w:r w:rsidRPr="00903D06">
        <w:rPr>
          <w:color w:val="000000" w:themeColor="text1"/>
          <w:lang w:eastAsia="zh-CN"/>
        </w:rPr>
        <w:t>）自然资源部《关于保障和规范农村一二三产业融合发</w:t>
      </w:r>
      <w:r w:rsidRPr="00903D06">
        <w:rPr>
          <w:color w:val="000000" w:themeColor="text1"/>
          <w:spacing w:val="-8"/>
          <w:lang w:eastAsia="zh-CN"/>
        </w:rPr>
        <w:t>展用地的通知》（自然资发〔</w:t>
      </w:r>
      <w:r w:rsidRPr="00903D06">
        <w:rPr>
          <w:rFonts w:cs="仿宋"/>
          <w:color w:val="000000" w:themeColor="text1"/>
          <w:spacing w:val="-8"/>
          <w:lang w:eastAsia="zh-CN"/>
        </w:rPr>
        <w:t>2021</w:t>
      </w:r>
      <w:r w:rsidRPr="00903D06">
        <w:rPr>
          <w:color w:val="000000" w:themeColor="text1"/>
          <w:spacing w:val="-8"/>
          <w:lang w:eastAsia="zh-CN"/>
        </w:rPr>
        <w:t>〕</w:t>
      </w:r>
      <w:r w:rsidRPr="00903D06">
        <w:rPr>
          <w:rFonts w:cs="仿宋"/>
          <w:color w:val="000000" w:themeColor="text1"/>
          <w:spacing w:val="-8"/>
          <w:lang w:eastAsia="zh-CN"/>
        </w:rPr>
        <w:t>16</w:t>
      </w:r>
      <w:r w:rsidRPr="00903D06">
        <w:rPr>
          <w:color w:val="000000" w:themeColor="text1"/>
          <w:lang w:eastAsia="zh-CN"/>
        </w:rPr>
        <w:t>号）</w:t>
      </w:r>
    </w:p>
    <w:p w14:paraId="6DFF9FFC" w14:textId="2EB907BB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spacing w:val="-3"/>
          <w:lang w:eastAsia="zh-CN"/>
        </w:rPr>
        <w:t>9</w:t>
      </w:r>
      <w:r w:rsidRPr="00903D06">
        <w:rPr>
          <w:color w:val="000000" w:themeColor="text1"/>
          <w:spacing w:val="-3"/>
          <w:lang w:eastAsia="zh-CN"/>
        </w:rPr>
        <w:t>）自然资源部《关于全面开展国土空间规划工作的通知》</w:t>
      </w:r>
      <w:r w:rsidRPr="00903D06">
        <w:rPr>
          <w:color w:val="000000" w:themeColor="text1"/>
          <w:lang w:eastAsia="zh-CN"/>
        </w:rPr>
        <w:t>自然资发</w:t>
      </w:r>
      <w:r w:rsidRPr="00903D06">
        <w:rPr>
          <w:rFonts w:cs="仿宋"/>
          <w:color w:val="000000" w:themeColor="text1"/>
          <w:lang w:eastAsia="zh-CN"/>
        </w:rPr>
        <w:t>[2019]87</w:t>
      </w:r>
      <w:r w:rsidRPr="00903D06">
        <w:rPr>
          <w:color w:val="000000" w:themeColor="text1"/>
          <w:lang w:eastAsia="zh-CN"/>
        </w:rPr>
        <w:t>号</w:t>
      </w:r>
    </w:p>
    <w:p w14:paraId="02A980D5" w14:textId="598737F3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="00BD19F6" w:rsidRPr="00903D06">
        <w:rPr>
          <w:rFonts w:cs="仿宋" w:hint="eastAsia"/>
          <w:color w:val="000000" w:themeColor="text1"/>
          <w:lang w:eastAsia="zh-CN"/>
        </w:rPr>
        <w:t>10</w:t>
      </w:r>
      <w:r w:rsidRPr="00903D06">
        <w:rPr>
          <w:color w:val="000000" w:themeColor="text1"/>
          <w:lang w:eastAsia="zh-CN"/>
        </w:rPr>
        <w:t>）辽宁省《关于建立全省国土空间规划体系并监督实施</w:t>
      </w:r>
      <w:r w:rsidRPr="00903D06">
        <w:rPr>
          <w:color w:val="000000" w:themeColor="text1"/>
          <w:spacing w:val="-10"/>
          <w:lang w:eastAsia="zh-CN"/>
        </w:rPr>
        <w:t>的意见》（辽委发〔</w:t>
      </w:r>
      <w:r w:rsidRPr="00903D06">
        <w:rPr>
          <w:rFonts w:cs="仿宋"/>
          <w:color w:val="000000" w:themeColor="text1"/>
          <w:spacing w:val="-10"/>
          <w:lang w:eastAsia="zh-CN"/>
        </w:rPr>
        <w:t>2020</w:t>
      </w:r>
      <w:r w:rsidRPr="00903D06">
        <w:rPr>
          <w:color w:val="000000" w:themeColor="text1"/>
          <w:spacing w:val="-10"/>
          <w:lang w:eastAsia="zh-CN"/>
        </w:rPr>
        <w:t>〕</w:t>
      </w:r>
      <w:r w:rsidRPr="00903D06">
        <w:rPr>
          <w:rFonts w:cs="仿宋"/>
          <w:color w:val="000000" w:themeColor="text1"/>
          <w:spacing w:val="-10"/>
          <w:lang w:eastAsia="zh-CN"/>
        </w:rPr>
        <w:t>12</w:t>
      </w:r>
      <w:r w:rsidRPr="00903D06">
        <w:rPr>
          <w:color w:val="000000" w:themeColor="text1"/>
          <w:lang w:eastAsia="zh-CN"/>
        </w:rPr>
        <w:t>号）</w:t>
      </w:r>
    </w:p>
    <w:p w14:paraId="3BC02FA4" w14:textId="77356CA4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6"/>
          <w:lang w:eastAsia="zh-CN"/>
        </w:rPr>
        <w:t>（</w:t>
      </w:r>
      <w:r w:rsidRPr="00903D06">
        <w:rPr>
          <w:rFonts w:cs="仿宋"/>
          <w:color w:val="000000" w:themeColor="text1"/>
          <w:spacing w:val="6"/>
          <w:lang w:eastAsia="zh-CN"/>
        </w:rPr>
        <w:t>1</w:t>
      </w:r>
      <w:r w:rsidR="00BD19F6" w:rsidRPr="00903D06">
        <w:rPr>
          <w:rFonts w:cs="仿宋" w:hint="eastAsia"/>
          <w:color w:val="000000" w:themeColor="text1"/>
          <w:spacing w:val="6"/>
          <w:lang w:eastAsia="zh-CN"/>
        </w:rPr>
        <w:t>1</w:t>
      </w:r>
      <w:r w:rsidRPr="00903D06">
        <w:rPr>
          <w:color w:val="000000" w:themeColor="text1"/>
          <w:spacing w:val="6"/>
          <w:lang w:eastAsia="zh-CN"/>
        </w:rPr>
        <w:t>）《辽宁省自然资源厅落实乡村振兴战略推进村庄规</w:t>
      </w:r>
      <w:r w:rsidRPr="00903D06">
        <w:rPr>
          <w:color w:val="000000" w:themeColor="text1"/>
          <w:spacing w:val="-7"/>
          <w:lang w:eastAsia="zh-CN"/>
        </w:rPr>
        <w:t>划工作的实施方案》（辽自然资发</w:t>
      </w:r>
      <w:r w:rsidRPr="00903D06">
        <w:rPr>
          <w:rFonts w:cs="仿宋"/>
          <w:color w:val="000000" w:themeColor="text1"/>
          <w:spacing w:val="-7"/>
          <w:lang w:eastAsia="zh-CN"/>
        </w:rPr>
        <w:t>[2019]48</w:t>
      </w:r>
      <w:r w:rsidRPr="00903D06">
        <w:rPr>
          <w:color w:val="000000" w:themeColor="text1"/>
          <w:lang w:eastAsia="zh-CN"/>
        </w:rPr>
        <w:t>号）</w:t>
      </w:r>
    </w:p>
    <w:p w14:paraId="56F06C43" w14:textId="2754345F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spacing w:val="-2"/>
          <w:lang w:eastAsia="zh-CN"/>
        </w:rPr>
        <w:t>1</w:t>
      </w:r>
      <w:r w:rsidR="00BD19F6" w:rsidRPr="00903D06">
        <w:rPr>
          <w:rFonts w:cs="仿宋" w:hint="eastAsia"/>
          <w:color w:val="000000" w:themeColor="text1"/>
          <w:spacing w:val="-2"/>
          <w:lang w:eastAsia="zh-CN"/>
        </w:rPr>
        <w:t>2</w:t>
      </w:r>
      <w:r w:rsidRPr="00903D06">
        <w:rPr>
          <w:color w:val="000000" w:themeColor="text1"/>
          <w:lang w:eastAsia="zh-CN"/>
        </w:rPr>
        <w:t>）</w:t>
      </w:r>
      <w:r w:rsidRPr="00903D06">
        <w:rPr>
          <w:color w:val="000000" w:themeColor="text1"/>
          <w:spacing w:val="4"/>
          <w:lang w:eastAsia="zh-CN"/>
        </w:rPr>
        <w:t>《</w:t>
      </w:r>
      <w:r w:rsidRPr="00903D06">
        <w:rPr>
          <w:color w:val="000000" w:themeColor="text1"/>
          <w:spacing w:val="2"/>
          <w:lang w:eastAsia="zh-CN"/>
        </w:rPr>
        <w:t>辽宁</w:t>
      </w:r>
      <w:r w:rsidRPr="00903D06">
        <w:rPr>
          <w:color w:val="000000" w:themeColor="text1"/>
          <w:spacing w:val="4"/>
          <w:lang w:eastAsia="zh-CN"/>
        </w:rPr>
        <w:t>省</w:t>
      </w:r>
      <w:r w:rsidRPr="00903D06">
        <w:rPr>
          <w:color w:val="000000" w:themeColor="text1"/>
          <w:spacing w:val="2"/>
          <w:lang w:eastAsia="zh-CN"/>
        </w:rPr>
        <w:t>村</w:t>
      </w:r>
      <w:r w:rsidRPr="00903D06">
        <w:rPr>
          <w:color w:val="000000" w:themeColor="text1"/>
          <w:spacing w:val="4"/>
          <w:lang w:eastAsia="zh-CN"/>
        </w:rPr>
        <w:t>庄</w:t>
      </w:r>
      <w:r w:rsidRPr="00903D06">
        <w:rPr>
          <w:color w:val="000000" w:themeColor="text1"/>
          <w:spacing w:val="2"/>
          <w:lang w:eastAsia="zh-CN"/>
        </w:rPr>
        <w:t>建设</w:t>
      </w:r>
      <w:r w:rsidRPr="00903D06">
        <w:rPr>
          <w:color w:val="000000" w:themeColor="text1"/>
          <w:spacing w:val="4"/>
          <w:lang w:eastAsia="zh-CN"/>
        </w:rPr>
        <w:t>边</w:t>
      </w:r>
      <w:r w:rsidRPr="00903D06">
        <w:rPr>
          <w:color w:val="000000" w:themeColor="text1"/>
          <w:spacing w:val="2"/>
          <w:lang w:eastAsia="zh-CN"/>
        </w:rPr>
        <w:t>界初</w:t>
      </w:r>
      <w:r w:rsidRPr="00903D06">
        <w:rPr>
          <w:color w:val="000000" w:themeColor="text1"/>
          <w:spacing w:val="4"/>
          <w:lang w:eastAsia="zh-CN"/>
        </w:rPr>
        <w:t>划</w:t>
      </w:r>
      <w:r w:rsidRPr="00903D06">
        <w:rPr>
          <w:color w:val="000000" w:themeColor="text1"/>
          <w:spacing w:val="2"/>
          <w:lang w:eastAsia="zh-CN"/>
        </w:rPr>
        <w:t>实</w:t>
      </w:r>
      <w:r w:rsidRPr="00903D06">
        <w:rPr>
          <w:color w:val="000000" w:themeColor="text1"/>
          <w:spacing w:val="4"/>
          <w:lang w:eastAsia="zh-CN"/>
        </w:rPr>
        <w:t>施</w:t>
      </w:r>
      <w:r w:rsidRPr="00903D06">
        <w:rPr>
          <w:color w:val="000000" w:themeColor="text1"/>
          <w:spacing w:val="2"/>
          <w:lang w:eastAsia="zh-CN"/>
        </w:rPr>
        <w:t>方</w:t>
      </w:r>
      <w:r w:rsidRPr="00903D06">
        <w:rPr>
          <w:color w:val="000000" w:themeColor="text1"/>
          <w:spacing w:val="4"/>
          <w:lang w:eastAsia="zh-CN"/>
        </w:rPr>
        <w:t>案</w:t>
      </w:r>
      <w:r w:rsidRPr="00903D06">
        <w:rPr>
          <w:color w:val="000000" w:themeColor="text1"/>
          <w:spacing w:val="-140"/>
          <w:lang w:eastAsia="zh-CN"/>
        </w:rPr>
        <w:t>》</w:t>
      </w:r>
      <w:r w:rsidRPr="00903D06">
        <w:rPr>
          <w:color w:val="000000" w:themeColor="text1"/>
          <w:spacing w:val="4"/>
          <w:lang w:eastAsia="zh-CN"/>
        </w:rPr>
        <w:t>（</w:t>
      </w:r>
      <w:r w:rsidRPr="00903D06">
        <w:rPr>
          <w:color w:val="000000" w:themeColor="text1"/>
          <w:spacing w:val="2"/>
          <w:lang w:eastAsia="zh-CN"/>
        </w:rPr>
        <w:t>辽自</w:t>
      </w:r>
      <w:r w:rsidRPr="00903D06">
        <w:rPr>
          <w:color w:val="000000" w:themeColor="text1"/>
          <w:spacing w:val="4"/>
          <w:lang w:eastAsia="zh-CN"/>
        </w:rPr>
        <w:t>然</w:t>
      </w:r>
      <w:r w:rsidRPr="00903D06">
        <w:rPr>
          <w:color w:val="000000" w:themeColor="text1"/>
          <w:spacing w:val="2"/>
          <w:lang w:eastAsia="zh-CN"/>
        </w:rPr>
        <w:t>资</w:t>
      </w:r>
      <w:r w:rsidRPr="00903D06">
        <w:rPr>
          <w:color w:val="000000" w:themeColor="text1"/>
          <w:lang w:eastAsia="zh-CN"/>
        </w:rPr>
        <w:t>发〔</w:t>
      </w:r>
      <w:r w:rsidRPr="00903D06">
        <w:rPr>
          <w:rFonts w:cs="仿宋"/>
          <w:color w:val="000000" w:themeColor="text1"/>
          <w:lang w:eastAsia="zh-CN"/>
        </w:rPr>
        <w:t>2021</w:t>
      </w:r>
      <w:r w:rsidRPr="00903D06">
        <w:rPr>
          <w:color w:val="000000" w:themeColor="text1"/>
          <w:lang w:eastAsia="zh-CN"/>
        </w:rPr>
        <w:t>〕</w:t>
      </w:r>
      <w:r w:rsidRPr="00903D06">
        <w:rPr>
          <w:rFonts w:cs="仿宋"/>
          <w:color w:val="000000" w:themeColor="text1"/>
          <w:lang w:eastAsia="zh-CN"/>
        </w:rPr>
        <w:lastRenderedPageBreak/>
        <w:t>29</w:t>
      </w:r>
      <w:r w:rsidRPr="00903D06">
        <w:rPr>
          <w:color w:val="000000" w:themeColor="text1"/>
          <w:lang w:eastAsia="zh-CN"/>
        </w:rPr>
        <w:t>号）</w:t>
      </w:r>
    </w:p>
    <w:p w14:paraId="60763455" w14:textId="4D0FEA66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（</w:t>
      </w:r>
      <w:r w:rsidRPr="00903D06">
        <w:rPr>
          <w:rFonts w:cs="仿宋"/>
          <w:color w:val="000000" w:themeColor="text1"/>
          <w:lang w:eastAsia="zh-CN"/>
        </w:rPr>
        <w:t>1</w:t>
      </w:r>
      <w:r w:rsidR="00BD19F6" w:rsidRPr="00903D06">
        <w:rPr>
          <w:rFonts w:cs="仿宋" w:hint="eastAsia"/>
          <w:color w:val="000000" w:themeColor="text1"/>
          <w:lang w:eastAsia="zh-CN"/>
        </w:rPr>
        <w:t>3</w:t>
      </w:r>
      <w:r w:rsidRPr="00903D06">
        <w:rPr>
          <w:color w:val="000000" w:themeColor="text1"/>
          <w:lang w:eastAsia="zh-CN"/>
        </w:rPr>
        <w:t>）《辽宁省绿色建筑条例》</w:t>
      </w:r>
    </w:p>
    <w:p w14:paraId="26BA130B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9" w:name="_Toc168658794"/>
      <w:bookmarkStart w:id="20" w:name="_Toc168661238"/>
      <w:r w:rsidRPr="00903D06">
        <w:rPr>
          <w:b w:val="0"/>
          <w:bCs w:val="0"/>
          <w:color w:val="000000" w:themeColor="text1"/>
          <w:lang w:eastAsia="zh-CN"/>
        </w:rPr>
        <w:t>规划范围</w:t>
      </w:r>
      <w:bookmarkEnd w:id="19"/>
      <w:bookmarkEnd w:id="20"/>
    </w:p>
    <w:p w14:paraId="4B796483" w14:textId="33AED418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本次规划范围为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的行政辖区范围。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包括</w:t>
      </w:r>
      <w:r w:rsidRPr="00903D06">
        <w:rPr>
          <w:rFonts w:hint="eastAsia"/>
          <w:color w:val="000000" w:themeColor="text1"/>
          <w:lang w:eastAsia="zh-CN"/>
        </w:rPr>
        <w:t>拉拉屯自然村、东胜利自然村、王坤屯自然村、东沟自然村、陈家油坊村自然村、薛家屯自然村、赵阴阳自然村、鲁家屯自然村和泉窝自然村</w:t>
      </w:r>
      <w:r w:rsidRPr="00903D06">
        <w:rPr>
          <w:color w:val="000000" w:themeColor="text1"/>
          <w:lang w:eastAsia="zh-CN"/>
        </w:rPr>
        <w:t>。</w:t>
      </w:r>
    </w:p>
    <w:p w14:paraId="0B11D56D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354FB0" w:rsidRPr="00903D06" w:rsidSect="00E92954">
          <w:type w:val="continuous"/>
          <w:pgSz w:w="11910" w:h="16840"/>
          <w:pgMar w:top="1134" w:right="1440" w:bottom="1134" w:left="1440" w:header="850" w:footer="850" w:gutter="0"/>
          <w:pgNumType w:start="1"/>
          <w:cols w:space="720"/>
          <w:docGrid w:linePitch="299"/>
        </w:sectPr>
      </w:pPr>
    </w:p>
    <w:p w14:paraId="46357649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21" w:name="_bookmark1"/>
      <w:bookmarkStart w:id="22" w:name="_Toc168500114"/>
      <w:bookmarkStart w:id="23" w:name="_Toc168490986"/>
      <w:bookmarkStart w:id="24" w:name="_Toc168661239"/>
      <w:bookmarkStart w:id="25" w:name="_Toc168658795"/>
      <w:bookmarkStart w:id="26" w:name="_Toc201914675"/>
      <w:bookmarkEnd w:id="21"/>
      <w:proofErr w:type="spellStart"/>
      <w:r w:rsidRPr="00903D06">
        <w:rPr>
          <w:color w:val="000000" w:themeColor="text1"/>
        </w:rPr>
        <w:lastRenderedPageBreak/>
        <w:t>发展目标定位</w:t>
      </w:r>
      <w:bookmarkEnd w:id="22"/>
      <w:bookmarkEnd w:id="23"/>
      <w:bookmarkEnd w:id="24"/>
      <w:bookmarkEnd w:id="25"/>
      <w:bookmarkEnd w:id="26"/>
      <w:proofErr w:type="spellEnd"/>
    </w:p>
    <w:p w14:paraId="0C07B77F" w14:textId="53CCEC8F" w:rsidR="00354FB0" w:rsidRPr="00903D06" w:rsidRDefault="00E5398C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7" w:name="_Toc168658796"/>
      <w:bookmarkStart w:id="28" w:name="_Toc168661240"/>
      <w:r w:rsidRPr="00903D06">
        <w:rPr>
          <w:b w:val="0"/>
          <w:bCs w:val="0"/>
          <w:color w:val="000000" w:themeColor="text1"/>
          <w:lang w:eastAsia="zh-CN"/>
        </w:rPr>
        <w:t>规划目标</w:t>
      </w:r>
      <w:bookmarkEnd w:id="27"/>
      <w:bookmarkEnd w:id="28"/>
    </w:p>
    <w:p w14:paraId="1F1748F9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至规划期末，基于挖掘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村域资源，把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建成农业发展兴旺，公共服务设施完善，基础设施配套齐全，生活环</w:t>
      </w:r>
      <w:r w:rsidRPr="00903D06">
        <w:rPr>
          <w:color w:val="000000" w:themeColor="text1"/>
          <w:lang w:eastAsia="zh-CN"/>
        </w:rPr>
        <w:t>境优美的</w:t>
      </w:r>
      <w:r w:rsidRPr="00903D06">
        <w:rPr>
          <w:rFonts w:hint="eastAsia"/>
          <w:color w:val="000000" w:themeColor="text1"/>
          <w:lang w:eastAsia="zh-CN"/>
        </w:rPr>
        <w:t>生态</w:t>
      </w:r>
      <w:r w:rsidRPr="00903D06">
        <w:rPr>
          <w:color w:val="000000" w:themeColor="text1"/>
          <w:lang w:eastAsia="zh-CN"/>
        </w:rPr>
        <w:t>宜居乡村。</w:t>
      </w:r>
    </w:p>
    <w:p w14:paraId="5B573705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9" w:name="_Toc168661241"/>
      <w:bookmarkStart w:id="30" w:name="_Toc168658797"/>
      <w:r w:rsidRPr="00903D06">
        <w:rPr>
          <w:b w:val="0"/>
          <w:bCs w:val="0"/>
          <w:color w:val="000000" w:themeColor="text1"/>
          <w:lang w:eastAsia="zh-CN"/>
        </w:rPr>
        <w:t>发展定位</w:t>
      </w:r>
      <w:bookmarkEnd w:id="29"/>
      <w:bookmarkEnd w:id="30"/>
    </w:p>
    <w:p w14:paraId="3BE6AE5B" w14:textId="067507B5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rFonts w:hint="eastAsia"/>
          <w:color w:val="000000" w:themeColor="text1"/>
          <w:spacing w:val="-3"/>
          <w:lang w:eastAsia="zh-CN"/>
        </w:rPr>
        <w:t>将陈家油坊村定位</w:t>
      </w:r>
      <w:r w:rsidRPr="00903D06">
        <w:rPr>
          <w:rFonts w:hint="eastAsia"/>
          <w:color w:val="000000" w:themeColor="text1"/>
          <w:lang w:eastAsia="zh-CN"/>
        </w:rPr>
        <w:t>“</w:t>
      </w:r>
      <w:r w:rsidR="002C06DC" w:rsidRPr="00903D06">
        <w:rPr>
          <w:rFonts w:hint="eastAsia"/>
          <w:color w:val="000000" w:themeColor="text1"/>
          <w:lang w:eastAsia="zh-CN"/>
        </w:rPr>
        <w:t>老四平镇中部规模化种植与标准化养殖特色乡村</w:t>
      </w:r>
      <w:r w:rsidRPr="00903D06">
        <w:rPr>
          <w:rFonts w:hint="eastAsia"/>
          <w:color w:val="000000" w:themeColor="text1"/>
          <w:lang w:eastAsia="zh-CN"/>
        </w:rPr>
        <w:t>”</w:t>
      </w:r>
      <w:r w:rsidRPr="00903D06">
        <w:rPr>
          <w:rFonts w:hint="eastAsia"/>
          <w:color w:val="000000" w:themeColor="text1"/>
          <w:spacing w:val="-3"/>
          <w:lang w:eastAsia="zh-CN"/>
        </w:rPr>
        <w:t>。</w:t>
      </w:r>
    </w:p>
    <w:p w14:paraId="1BBBB659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1" w:name="_Toc168658798"/>
      <w:bookmarkStart w:id="32" w:name="_Toc168661242"/>
      <w:r w:rsidRPr="00903D06">
        <w:rPr>
          <w:b w:val="0"/>
          <w:bCs w:val="0"/>
          <w:color w:val="000000" w:themeColor="text1"/>
          <w:lang w:eastAsia="zh-CN"/>
        </w:rPr>
        <w:t>村庄类型</w:t>
      </w:r>
      <w:bookmarkEnd w:id="31"/>
      <w:bookmarkEnd w:id="32"/>
    </w:p>
    <w:p w14:paraId="0B4F2D48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85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整治提升类村庄。</w:t>
      </w:r>
    </w:p>
    <w:p w14:paraId="1647BB99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3" w:name="_Toc168661244"/>
      <w:bookmarkStart w:id="34" w:name="_Toc168658800"/>
      <w:r w:rsidRPr="00903D06">
        <w:rPr>
          <w:b w:val="0"/>
          <w:bCs w:val="0"/>
          <w:color w:val="000000" w:themeColor="text1"/>
          <w:lang w:eastAsia="zh-CN"/>
        </w:rPr>
        <w:t>规划指标</w:t>
      </w:r>
      <w:bookmarkEnd w:id="33"/>
      <w:bookmarkEnd w:id="34"/>
    </w:p>
    <w:p w14:paraId="58F48724" w14:textId="1EC51874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规划制定</w:t>
      </w:r>
      <w:r w:rsidRPr="00903D06">
        <w:rPr>
          <w:color w:val="000000" w:themeColor="text1"/>
          <w:spacing w:val="-1"/>
          <w:lang w:eastAsia="zh-CN"/>
        </w:rPr>
        <w:t>控制指标</w:t>
      </w:r>
      <w:r w:rsidRPr="00903D06">
        <w:rPr>
          <w:color w:val="000000" w:themeColor="text1"/>
          <w:spacing w:val="-13"/>
          <w:lang w:eastAsia="zh-CN"/>
        </w:rPr>
        <w:t>，用以管控</w:t>
      </w:r>
      <w:r w:rsidRPr="00903D06">
        <w:rPr>
          <w:rFonts w:hint="eastAsia"/>
          <w:color w:val="000000" w:themeColor="text1"/>
          <w:spacing w:val="-13"/>
          <w:lang w:eastAsia="zh-CN"/>
        </w:rPr>
        <w:t>陈家油坊村</w:t>
      </w:r>
      <w:r w:rsidRPr="00903D06">
        <w:rPr>
          <w:color w:val="000000" w:themeColor="text1"/>
          <w:spacing w:val="-13"/>
          <w:lang w:eastAsia="zh-CN"/>
        </w:rPr>
        <w:t>各</w:t>
      </w:r>
      <w:r w:rsidRPr="00903D06">
        <w:rPr>
          <w:color w:val="000000" w:themeColor="text1"/>
          <w:spacing w:val="-5"/>
          <w:lang w:eastAsia="zh-CN"/>
        </w:rPr>
        <w:t>项村庄建设实施</w:t>
      </w:r>
      <w:r w:rsidRPr="00903D06">
        <w:rPr>
          <w:color w:val="000000" w:themeColor="text1"/>
          <w:spacing w:val="-3"/>
          <w:lang w:eastAsia="zh-CN"/>
        </w:rPr>
        <w:t>约束性指标主要以建设用地指标不突破，不触碰永久基</w:t>
      </w:r>
      <w:r w:rsidRPr="00903D06">
        <w:rPr>
          <w:color w:val="000000" w:themeColor="text1"/>
          <w:lang w:eastAsia="zh-CN"/>
        </w:rPr>
        <w:t>本农田，保证耕地保有量等指标构成。</w:t>
      </w:r>
    </w:p>
    <w:p w14:paraId="37F15083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color w:val="000000" w:themeColor="text1"/>
          <w:lang w:eastAsia="zh-CN"/>
        </w:rPr>
        <w:sectPr w:rsidR="00354FB0" w:rsidRPr="00903D06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3FAA82AA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35" w:name="_bookmark2"/>
      <w:bookmarkStart w:id="36" w:name="_Toc168661245"/>
      <w:bookmarkStart w:id="37" w:name="_Toc168490987"/>
      <w:bookmarkStart w:id="38" w:name="_Toc168500115"/>
      <w:bookmarkStart w:id="39" w:name="_Toc168658801"/>
      <w:bookmarkStart w:id="40" w:name="_Toc201914676"/>
      <w:bookmarkEnd w:id="35"/>
      <w:proofErr w:type="spellStart"/>
      <w:r w:rsidRPr="00903D06">
        <w:rPr>
          <w:color w:val="000000" w:themeColor="text1"/>
        </w:rPr>
        <w:lastRenderedPageBreak/>
        <w:t>边界划定与管控</w:t>
      </w:r>
      <w:bookmarkEnd w:id="36"/>
      <w:bookmarkEnd w:id="37"/>
      <w:bookmarkEnd w:id="38"/>
      <w:bookmarkEnd w:id="39"/>
      <w:bookmarkEnd w:id="40"/>
      <w:proofErr w:type="spellEnd"/>
    </w:p>
    <w:p w14:paraId="0B637BC4" w14:textId="77777777" w:rsidR="00354FB0" w:rsidRPr="00903D06" w:rsidRDefault="00000000">
      <w:pPr>
        <w:pStyle w:val="2"/>
        <w:numPr>
          <w:ilvl w:val="1"/>
          <w:numId w:val="2"/>
        </w:numPr>
        <w:rPr>
          <w:rFonts w:hint="eastAsia"/>
          <w:color w:val="000000" w:themeColor="text1"/>
          <w:lang w:eastAsia="zh-CN"/>
        </w:rPr>
      </w:pPr>
      <w:bookmarkStart w:id="41" w:name="_bookmark3"/>
      <w:bookmarkStart w:id="42" w:name="_Toc168658802"/>
      <w:bookmarkStart w:id="43" w:name="_Toc168661246"/>
      <w:bookmarkStart w:id="44" w:name="_Toc168490988"/>
      <w:bookmarkStart w:id="45" w:name="_Toc168500116"/>
      <w:bookmarkStart w:id="46" w:name="_Toc201914677"/>
      <w:bookmarkEnd w:id="41"/>
      <w:r w:rsidRPr="00903D06">
        <w:rPr>
          <w:color w:val="000000" w:themeColor="text1"/>
          <w:lang w:eastAsia="zh-CN"/>
        </w:rPr>
        <w:t>农业空间</w:t>
      </w:r>
      <w:bookmarkEnd w:id="42"/>
      <w:bookmarkEnd w:id="43"/>
      <w:bookmarkEnd w:id="44"/>
      <w:bookmarkEnd w:id="45"/>
      <w:bookmarkEnd w:id="46"/>
    </w:p>
    <w:p w14:paraId="25E6F756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47" w:name="_Toc168661248"/>
      <w:bookmarkStart w:id="48" w:name="_Toc168658804"/>
      <w:r w:rsidRPr="00903D06">
        <w:rPr>
          <w:b w:val="0"/>
          <w:bCs w:val="0"/>
          <w:color w:val="000000" w:themeColor="text1"/>
          <w:lang w:eastAsia="zh-CN"/>
        </w:rPr>
        <w:t>一般农业空间</w:t>
      </w:r>
      <w:bookmarkEnd w:id="47"/>
      <w:bookmarkEnd w:id="48"/>
    </w:p>
    <w:p w14:paraId="28AB54CB" w14:textId="266EBC4D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村域范围内划定一般农业空间。将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生态保护红线、永久基本农田和村庄建设边界范围外，三调认定为“林地（农业生产功能）、坑塘水面、农村道路、农业设施建设用地”等地类，划入一般农业空间。</w:t>
      </w:r>
    </w:p>
    <w:p w14:paraId="4FE0AC36" w14:textId="77777777" w:rsidR="00354FB0" w:rsidRPr="00903D06" w:rsidRDefault="00000000">
      <w:pPr>
        <w:pStyle w:val="2"/>
        <w:numPr>
          <w:ilvl w:val="1"/>
          <w:numId w:val="2"/>
        </w:numPr>
        <w:rPr>
          <w:rFonts w:hint="eastAsia"/>
          <w:color w:val="000000" w:themeColor="text1"/>
          <w:lang w:eastAsia="zh-CN"/>
        </w:rPr>
      </w:pPr>
      <w:bookmarkStart w:id="49" w:name="_bookmark4"/>
      <w:bookmarkStart w:id="50" w:name="_Toc168658805"/>
      <w:bookmarkStart w:id="51" w:name="_Toc168661249"/>
      <w:bookmarkStart w:id="52" w:name="_Toc168500117"/>
      <w:bookmarkStart w:id="53" w:name="_Toc168490989"/>
      <w:bookmarkStart w:id="54" w:name="_Toc201914678"/>
      <w:bookmarkEnd w:id="49"/>
      <w:r w:rsidRPr="00903D06">
        <w:rPr>
          <w:color w:val="000000" w:themeColor="text1"/>
          <w:lang w:eastAsia="zh-CN"/>
        </w:rPr>
        <w:t>生态空间</w:t>
      </w:r>
      <w:bookmarkEnd w:id="50"/>
      <w:bookmarkEnd w:id="51"/>
      <w:bookmarkEnd w:id="52"/>
      <w:bookmarkEnd w:id="53"/>
      <w:bookmarkEnd w:id="54"/>
    </w:p>
    <w:p w14:paraId="793B83DB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55" w:name="_Toc168658806"/>
      <w:bookmarkStart w:id="56" w:name="_Toc168661250"/>
      <w:r w:rsidRPr="00903D06">
        <w:rPr>
          <w:b w:val="0"/>
          <w:bCs w:val="0"/>
          <w:color w:val="000000" w:themeColor="text1"/>
          <w:lang w:eastAsia="zh-CN"/>
        </w:rPr>
        <w:t>生态保护红线</w:t>
      </w:r>
      <w:bookmarkEnd w:id="55"/>
      <w:bookmarkEnd w:id="56"/>
    </w:p>
    <w:p w14:paraId="7B3E6C81" w14:textId="7113DB41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规划落实生态保护红线，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村域范围内</w:t>
      </w:r>
      <w:r w:rsidR="009533FE" w:rsidRPr="00903D06">
        <w:rPr>
          <w:rFonts w:hint="eastAsia"/>
          <w:color w:val="000000" w:themeColor="text1"/>
          <w:lang w:eastAsia="zh-CN"/>
        </w:rPr>
        <w:t>没有</w:t>
      </w:r>
      <w:r w:rsidRPr="00903D06">
        <w:rPr>
          <w:rFonts w:hint="eastAsia"/>
          <w:color w:val="000000" w:themeColor="text1"/>
          <w:lang w:eastAsia="zh-CN"/>
        </w:rPr>
        <w:t>划定生态保护红线</w:t>
      </w:r>
      <w:r w:rsidRPr="00903D06">
        <w:rPr>
          <w:color w:val="000000" w:themeColor="text1"/>
          <w:lang w:eastAsia="zh-CN"/>
        </w:rPr>
        <w:t>。</w:t>
      </w:r>
    </w:p>
    <w:p w14:paraId="24D58C1F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57" w:name="_Toc168658807"/>
      <w:bookmarkStart w:id="58" w:name="_Toc168661251"/>
      <w:r w:rsidRPr="00903D06">
        <w:rPr>
          <w:b w:val="0"/>
          <w:bCs w:val="0"/>
          <w:color w:val="000000" w:themeColor="text1"/>
          <w:lang w:eastAsia="zh-CN"/>
        </w:rPr>
        <w:t>一般生态空间</w:t>
      </w:r>
      <w:bookmarkEnd w:id="57"/>
      <w:bookmarkEnd w:id="58"/>
    </w:p>
    <w:p w14:paraId="2F6D5376" w14:textId="013A96A4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一般生态空间主要分布于</w:t>
      </w:r>
      <w:r w:rsidRPr="00903D06">
        <w:rPr>
          <w:rFonts w:hint="eastAsia"/>
          <w:color w:val="000000" w:themeColor="text1"/>
          <w:lang w:eastAsia="zh-CN"/>
        </w:rPr>
        <w:t>村域范围内河流水域区域</w:t>
      </w:r>
      <w:r w:rsidRPr="00903D06">
        <w:rPr>
          <w:color w:val="000000" w:themeColor="text1"/>
          <w:lang w:eastAsia="zh-CN"/>
        </w:rPr>
        <w:t>。将生态保护红线、永久基本农田和村庄建设边界范围外，村域内重要的林地、草地、湿地、河流水域等划入一般生态空间，并在村域内实行重点保护。</w:t>
      </w:r>
    </w:p>
    <w:p w14:paraId="10279350" w14:textId="77777777" w:rsidR="00354FB0" w:rsidRPr="00903D06" w:rsidRDefault="00000000">
      <w:pPr>
        <w:pStyle w:val="2"/>
        <w:numPr>
          <w:ilvl w:val="1"/>
          <w:numId w:val="2"/>
        </w:numPr>
        <w:rPr>
          <w:rFonts w:hint="eastAsia"/>
          <w:color w:val="000000" w:themeColor="text1"/>
          <w:lang w:eastAsia="zh-CN"/>
        </w:rPr>
      </w:pPr>
      <w:bookmarkStart w:id="59" w:name="_bookmark5"/>
      <w:bookmarkStart w:id="60" w:name="_Toc168500118"/>
      <w:bookmarkStart w:id="61" w:name="_Toc168661252"/>
      <w:bookmarkStart w:id="62" w:name="_Toc168490990"/>
      <w:bookmarkStart w:id="63" w:name="_Toc168658808"/>
      <w:bookmarkStart w:id="64" w:name="_Toc201914679"/>
      <w:bookmarkEnd w:id="59"/>
      <w:r w:rsidRPr="00903D06">
        <w:rPr>
          <w:color w:val="000000" w:themeColor="text1"/>
          <w:lang w:eastAsia="zh-CN"/>
        </w:rPr>
        <w:t>建设空间</w:t>
      </w:r>
      <w:bookmarkEnd w:id="60"/>
      <w:bookmarkEnd w:id="61"/>
      <w:bookmarkEnd w:id="62"/>
      <w:bookmarkEnd w:id="63"/>
      <w:bookmarkEnd w:id="64"/>
    </w:p>
    <w:p w14:paraId="23B57066" w14:textId="77777777" w:rsidR="00354FB0" w:rsidRPr="00903D06" w:rsidRDefault="00000000">
      <w:pPr>
        <w:pStyle w:val="3"/>
        <w:spacing w:line="360" w:lineRule="auto"/>
        <w:rPr>
          <w:rFonts w:hint="eastAsia"/>
          <w:b w:val="0"/>
          <w:bCs w:val="0"/>
          <w:color w:val="000000" w:themeColor="text1"/>
          <w:lang w:eastAsia="zh-CN"/>
        </w:rPr>
      </w:pPr>
      <w:bookmarkStart w:id="65" w:name="_Toc168661256"/>
      <w:bookmarkStart w:id="66" w:name="_Toc168658812"/>
      <w:r w:rsidRPr="00903D06">
        <w:rPr>
          <w:b w:val="0"/>
          <w:bCs w:val="0"/>
          <w:color w:val="000000" w:themeColor="text1"/>
          <w:lang w:eastAsia="zh-CN"/>
        </w:rPr>
        <w:t>边界管控规则</w:t>
      </w:r>
      <w:bookmarkEnd w:id="65"/>
      <w:bookmarkEnd w:id="66"/>
    </w:p>
    <w:p w14:paraId="02A5C7E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1.边界内管理引导乡村建设行为向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村庄建设用地边界内集聚，边界内建设用地适用范围包括：农村宅基地，农村基础设施、公益事业设施和公共服务设施用地，农村人居环境整治项目用地，符合规定的农村一二三产业融合发展用地，符合国家“三农”政策的直接服务种植、电子商务、仓储保鲜冷链、产地低温直销配送等产业项目用地。</w:t>
      </w:r>
    </w:p>
    <w:p w14:paraId="2CF1DFE0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lastRenderedPageBreak/>
        <w:t>2.边界外管理</w:t>
      </w:r>
    </w:p>
    <w:p w14:paraId="562665C0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村庄建设项目原则上应集中在村庄建设边界内，在不占用永久基本农田、不突破国土空间规划建设用地指标等约束条件、不破坏生态环境和乡村风貌的前提下，利用农村本地资源开展农产品初加工、发展休闲观光旅游而必须的配套设施建设用地，可在村庄建设边界外安排少量“点状”建设用地；农村道路、电力、电讯等线性公益设施用地，以及殡葬等特殊用地可在边界外安排；符合空间用途管制规则和建设管控要求的可在边界外安排用地，项目确需建设的，可向昌图县国土空间规划主管部门申请使用机动指标。</w:t>
      </w:r>
    </w:p>
    <w:p w14:paraId="1A1A4B46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color w:val="000000" w:themeColor="text1"/>
          <w:lang w:eastAsia="zh-CN"/>
        </w:rPr>
        <w:sectPr w:rsidR="00354FB0" w:rsidRPr="00903D06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7DC66BB5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67" w:name="_bookmark6"/>
      <w:bookmarkStart w:id="68" w:name="_Toc168658813"/>
      <w:bookmarkStart w:id="69" w:name="_Toc168661257"/>
      <w:bookmarkStart w:id="70" w:name="_Toc168500119"/>
      <w:bookmarkStart w:id="71" w:name="_Toc168490991"/>
      <w:bookmarkStart w:id="72" w:name="_Toc201914680"/>
      <w:bookmarkEnd w:id="67"/>
      <w:proofErr w:type="spellStart"/>
      <w:r w:rsidRPr="00903D06">
        <w:rPr>
          <w:color w:val="000000" w:themeColor="text1"/>
        </w:rPr>
        <w:lastRenderedPageBreak/>
        <w:t>产业发展规划</w:t>
      </w:r>
      <w:bookmarkEnd w:id="68"/>
      <w:bookmarkEnd w:id="69"/>
      <w:bookmarkEnd w:id="70"/>
      <w:bookmarkEnd w:id="71"/>
      <w:bookmarkEnd w:id="72"/>
      <w:proofErr w:type="spellEnd"/>
    </w:p>
    <w:p w14:paraId="401EF032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73" w:name="_Toc168661258"/>
      <w:bookmarkStart w:id="74" w:name="_Toc168658814"/>
      <w:r w:rsidRPr="00903D06">
        <w:rPr>
          <w:b w:val="0"/>
          <w:bCs w:val="0"/>
          <w:color w:val="000000" w:themeColor="text1"/>
          <w:lang w:eastAsia="zh-CN"/>
        </w:rPr>
        <w:t>产业发展思路</w:t>
      </w:r>
      <w:bookmarkEnd w:id="73"/>
      <w:bookmarkEnd w:id="74"/>
    </w:p>
    <w:p w14:paraId="7DF1884D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规划以发展规模化设施农业为主导，同时夯实传统种养殖业。通过农家肥还田实现种养殖业循环发展，通过科学化和机械化的培育方式，提升种养殖业的产量。同时，依托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现有棚菜棚果种植基础，拓宽绿色农产品网络销售渠道。形成以生态绿色农业为支点，电子农业为杠杆的乡村产业振兴发展模式。</w:t>
      </w:r>
    </w:p>
    <w:p w14:paraId="3606DF85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75" w:name="_Toc168658815"/>
      <w:bookmarkStart w:id="76" w:name="_Toc168661259"/>
      <w:r w:rsidRPr="00903D06">
        <w:rPr>
          <w:b w:val="0"/>
          <w:bCs w:val="0"/>
          <w:color w:val="000000" w:themeColor="text1"/>
          <w:lang w:eastAsia="zh-CN"/>
        </w:rPr>
        <w:t>第一产业发展</w:t>
      </w:r>
      <w:bookmarkEnd w:id="75"/>
      <w:bookmarkEnd w:id="76"/>
    </w:p>
    <w:p w14:paraId="40B9BA5F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第一产业主要发展生态种植业和养殖业。种植业方面：</w:t>
      </w:r>
      <w:r w:rsidRPr="00903D06">
        <w:rPr>
          <w:color w:val="000000" w:themeColor="text1"/>
          <w:spacing w:val="-3"/>
          <w:lang w:eastAsia="zh-CN"/>
        </w:rPr>
        <w:t>以</w:t>
      </w:r>
      <w:r w:rsidRPr="00903D06">
        <w:rPr>
          <w:rFonts w:hint="eastAsia"/>
          <w:color w:val="000000" w:themeColor="text1"/>
          <w:spacing w:val="-3"/>
          <w:lang w:eastAsia="zh-CN"/>
        </w:rPr>
        <w:t>玉米</w:t>
      </w:r>
      <w:r w:rsidRPr="00903D06">
        <w:rPr>
          <w:color w:val="000000" w:themeColor="text1"/>
          <w:spacing w:val="-3"/>
          <w:lang w:eastAsia="zh-CN"/>
        </w:rPr>
        <w:t>种植为主，大力发展绿色</w:t>
      </w:r>
      <w:r w:rsidRPr="00903D06">
        <w:rPr>
          <w:rFonts w:hint="eastAsia"/>
          <w:color w:val="000000" w:themeColor="text1"/>
          <w:spacing w:val="-3"/>
          <w:lang w:eastAsia="zh-CN"/>
        </w:rPr>
        <w:t>农产品种植</w:t>
      </w:r>
      <w:r w:rsidRPr="00903D06">
        <w:rPr>
          <w:color w:val="000000" w:themeColor="text1"/>
          <w:spacing w:val="2"/>
          <w:lang w:eastAsia="zh-CN"/>
        </w:rPr>
        <w:t>，形成有机无公害农业发展模式。并通过育种、选种、</w:t>
      </w:r>
      <w:r w:rsidRPr="00903D06">
        <w:rPr>
          <w:color w:val="000000" w:themeColor="text1"/>
          <w:spacing w:val="-9"/>
          <w:lang w:eastAsia="zh-CN"/>
        </w:rPr>
        <w:t>改善光照条件、加大农业机械化使用等手</w:t>
      </w:r>
      <w:r w:rsidRPr="00903D06">
        <w:rPr>
          <w:color w:val="000000" w:themeColor="text1"/>
          <w:spacing w:val="-3"/>
          <w:lang w:eastAsia="zh-CN"/>
        </w:rPr>
        <w:t>段，增加农业产量，提升农民收入。设施农业方面：增加种植品类，提升</w:t>
      </w:r>
      <w:r w:rsidRPr="00903D06">
        <w:rPr>
          <w:rFonts w:hint="eastAsia"/>
          <w:color w:val="000000" w:themeColor="text1"/>
          <w:spacing w:val="-3"/>
          <w:lang w:eastAsia="zh-CN"/>
        </w:rPr>
        <w:t>农产品</w:t>
      </w:r>
      <w:r w:rsidRPr="00903D06">
        <w:rPr>
          <w:color w:val="000000" w:themeColor="text1"/>
          <w:spacing w:val="-3"/>
          <w:lang w:eastAsia="zh-CN"/>
        </w:rPr>
        <w:t>产出效益，拓展销售渠道，提升设施农业发展的可持续性。养殖业方面：以</w:t>
      </w:r>
      <w:r w:rsidRPr="00903D06">
        <w:rPr>
          <w:rFonts w:hint="eastAsia"/>
          <w:color w:val="000000" w:themeColor="text1"/>
          <w:spacing w:val="-3"/>
          <w:lang w:eastAsia="zh-CN"/>
        </w:rPr>
        <w:t>牛</w:t>
      </w:r>
      <w:r w:rsidRPr="00903D06">
        <w:rPr>
          <w:color w:val="000000" w:themeColor="text1"/>
          <w:spacing w:val="-3"/>
          <w:lang w:eastAsia="zh-CN"/>
        </w:rPr>
        <w:t>、</w:t>
      </w:r>
      <w:r w:rsidRPr="00903D06">
        <w:rPr>
          <w:rFonts w:hint="eastAsia"/>
          <w:color w:val="000000" w:themeColor="text1"/>
          <w:spacing w:val="-3"/>
          <w:lang w:eastAsia="zh-CN"/>
        </w:rPr>
        <w:t>猪</w:t>
      </w:r>
      <w:r w:rsidRPr="00903D06">
        <w:rPr>
          <w:color w:val="000000" w:themeColor="text1"/>
          <w:spacing w:val="-3"/>
          <w:lang w:eastAsia="zh-CN"/>
        </w:rPr>
        <w:t>等养殖业为主，</w:t>
      </w:r>
      <w:r w:rsidRPr="00903D06">
        <w:rPr>
          <w:rFonts w:hint="eastAsia"/>
          <w:color w:val="000000" w:themeColor="text1"/>
          <w:spacing w:val="-3"/>
          <w:lang w:eastAsia="zh-CN"/>
        </w:rPr>
        <w:t>培育</w:t>
      </w:r>
      <w:r w:rsidRPr="00903D06">
        <w:rPr>
          <w:color w:val="000000" w:themeColor="text1"/>
          <w:spacing w:val="-3"/>
          <w:lang w:eastAsia="zh-CN"/>
        </w:rPr>
        <w:t>特色</w:t>
      </w:r>
      <w:r w:rsidRPr="00903D06">
        <w:rPr>
          <w:rFonts w:hint="eastAsia"/>
          <w:color w:val="000000" w:themeColor="text1"/>
          <w:spacing w:val="-3"/>
          <w:lang w:eastAsia="zh-CN"/>
        </w:rPr>
        <w:t>农畜品种养殖</w:t>
      </w:r>
      <w:r w:rsidRPr="00903D06">
        <w:rPr>
          <w:color w:val="000000" w:themeColor="text1"/>
          <w:spacing w:val="-3"/>
          <w:lang w:eastAsia="zh-CN"/>
        </w:rPr>
        <w:t>。利用</w:t>
      </w:r>
      <w:r w:rsidRPr="00903D06">
        <w:rPr>
          <w:rFonts w:hint="eastAsia"/>
          <w:color w:val="000000" w:themeColor="text1"/>
          <w:spacing w:val="-3"/>
          <w:lang w:eastAsia="zh-CN"/>
        </w:rPr>
        <w:t>农畜</w:t>
      </w:r>
      <w:r w:rsidRPr="00903D06">
        <w:rPr>
          <w:color w:val="000000" w:themeColor="text1"/>
          <w:spacing w:val="-3"/>
          <w:lang w:eastAsia="zh-CN"/>
        </w:rPr>
        <w:t>养殖粪便用作农家肥还田，打造循环</w:t>
      </w:r>
      <w:r w:rsidRPr="00903D06">
        <w:rPr>
          <w:rFonts w:hint="eastAsia"/>
          <w:color w:val="000000" w:themeColor="text1"/>
          <w:spacing w:val="-3"/>
          <w:lang w:eastAsia="zh-CN"/>
        </w:rPr>
        <w:t>农业</w:t>
      </w:r>
      <w:r w:rsidRPr="00903D06">
        <w:rPr>
          <w:color w:val="000000" w:themeColor="text1"/>
          <w:spacing w:val="-3"/>
          <w:lang w:eastAsia="zh-CN"/>
        </w:rPr>
        <w:t>。</w:t>
      </w:r>
    </w:p>
    <w:p w14:paraId="302FAC2C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77" w:name="_Toc168661260"/>
      <w:bookmarkStart w:id="78" w:name="_Toc168658816"/>
      <w:r w:rsidRPr="00903D06">
        <w:rPr>
          <w:b w:val="0"/>
          <w:bCs w:val="0"/>
          <w:color w:val="000000" w:themeColor="text1"/>
          <w:lang w:eastAsia="zh-CN"/>
        </w:rPr>
        <w:t>第三产业发展</w:t>
      </w:r>
      <w:bookmarkEnd w:id="77"/>
      <w:bookmarkEnd w:id="78"/>
    </w:p>
    <w:p w14:paraId="2FECEFC6" w14:textId="77777777" w:rsidR="00354FB0" w:rsidRPr="00903D06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规划以丰富的农业资源为依托，利用良好的交通条件，</w:t>
      </w:r>
      <w:r w:rsidRPr="00903D06">
        <w:rPr>
          <w:rFonts w:hint="eastAsia"/>
          <w:color w:val="000000" w:themeColor="text1"/>
          <w:spacing w:val="-3"/>
          <w:lang w:eastAsia="zh-CN"/>
        </w:rPr>
        <w:t>与外部企业建立农业合作关系</w:t>
      </w:r>
      <w:r w:rsidRPr="00903D06">
        <w:rPr>
          <w:color w:val="000000" w:themeColor="text1"/>
          <w:spacing w:val="-3"/>
          <w:lang w:eastAsia="zh-CN"/>
        </w:rPr>
        <w:t>。同时结合网络平台销售</w:t>
      </w:r>
      <w:r w:rsidRPr="00903D06">
        <w:rPr>
          <w:rFonts w:hint="eastAsia"/>
          <w:color w:val="000000" w:themeColor="text1"/>
          <w:spacing w:val="-3"/>
          <w:lang w:eastAsia="zh-CN"/>
        </w:rPr>
        <w:t>，</w:t>
      </w:r>
      <w:r w:rsidRPr="00903D06">
        <w:rPr>
          <w:color w:val="000000" w:themeColor="text1"/>
          <w:lang w:eastAsia="zh-CN"/>
        </w:rPr>
        <w:t>丰富农产品销售</w:t>
      </w:r>
      <w:r w:rsidRPr="00903D06">
        <w:rPr>
          <w:rFonts w:hint="eastAsia"/>
          <w:color w:val="000000" w:themeColor="text1"/>
          <w:lang w:eastAsia="zh-CN"/>
        </w:rPr>
        <w:t>方式</w:t>
      </w:r>
      <w:r w:rsidRPr="00903D06">
        <w:rPr>
          <w:color w:val="000000" w:themeColor="text1"/>
          <w:lang w:eastAsia="zh-CN"/>
        </w:rPr>
        <w:t>。</w:t>
      </w:r>
    </w:p>
    <w:p w14:paraId="2FB745F7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79" w:name="_Toc168661261"/>
      <w:bookmarkStart w:id="80" w:name="_Toc168658817"/>
      <w:r w:rsidRPr="00903D06">
        <w:rPr>
          <w:b w:val="0"/>
          <w:bCs w:val="0"/>
          <w:color w:val="000000" w:themeColor="text1"/>
          <w:lang w:eastAsia="zh-CN"/>
        </w:rPr>
        <w:t>产业空间布局</w:t>
      </w:r>
      <w:bookmarkEnd w:id="79"/>
      <w:bookmarkEnd w:id="80"/>
    </w:p>
    <w:p w14:paraId="2503CFB3" w14:textId="33DA8D65" w:rsidR="00354FB0" w:rsidRPr="00903D06" w:rsidRDefault="00000000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规划在形成“一</w:t>
      </w:r>
      <w:r w:rsidR="003E36C2" w:rsidRPr="00903D06">
        <w:rPr>
          <w:rFonts w:hint="eastAsia"/>
          <w:color w:val="000000" w:themeColor="text1"/>
          <w:spacing w:val="-3"/>
          <w:lang w:eastAsia="zh-CN"/>
        </w:rPr>
        <w:t>轴</w:t>
      </w:r>
      <w:r w:rsidRPr="00903D06">
        <w:rPr>
          <w:color w:val="000000" w:themeColor="text1"/>
          <w:spacing w:val="-3"/>
          <w:lang w:eastAsia="zh-CN"/>
        </w:rPr>
        <w:t>、三区”的产业空间布局。</w:t>
      </w:r>
    </w:p>
    <w:p w14:paraId="1E43DDFF" w14:textId="19287234" w:rsidR="00354FB0" w:rsidRPr="00903D06" w:rsidRDefault="00000000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lang w:eastAsia="zh-CN"/>
        </w:rPr>
        <w:t>一</w:t>
      </w:r>
      <w:r w:rsidR="003E36C2" w:rsidRPr="00903D06">
        <w:rPr>
          <w:rFonts w:hint="eastAsia"/>
          <w:color w:val="000000" w:themeColor="text1"/>
          <w:lang w:eastAsia="zh-CN"/>
        </w:rPr>
        <w:t>轴</w:t>
      </w:r>
      <w:r w:rsidRPr="00903D06">
        <w:rPr>
          <w:color w:val="000000" w:themeColor="text1"/>
          <w:spacing w:val="-3"/>
          <w:lang w:eastAsia="zh-CN"/>
        </w:rPr>
        <w:t>：即</w:t>
      </w:r>
      <w:r w:rsidRPr="00903D06">
        <w:rPr>
          <w:rFonts w:hint="eastAsia"/>
          <w:color w:val="000000" w:themeColor="text1"/>
          <w:spacing w:val="-3"/>
          <w:lang w:eastAsia="zh-CN"/>
        </w:rPr>
        <w:t>村庄产业发展轴</w:t>
      </w:r>
      <w:r w:rsidRPr="00903D06">
        <w:rPr>
          <w:color w:val="000000" w:themeColor="text1"/>
          <w:spacing w:val="-3"/>
          <w:lang w:eastAsia="zh-CN"/>
        </w:rPr>
        <w:t>。</w:t>
      </w:r>
    </w:p>
    <w:p w14:paraId="2CA83C8E" w14:textId="56CE1B47" w:rsidR="00354FB0" w:rsidRPr="00903D06" w:rsidRDefault="003E36C2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rFonts w:hint="eastAsia"/>
          <w:color w:val="000000" w:themeColor="text1"/>
          <w:spacing w:val="-1"/>
          <w:lang w:eastAsia="zh-CN"/>
        </w:rPr>
        <w:t>三</w:t>
      </w:r>
      <w:r w:rsidRPr="00903D06">
        <w:rPr>
          <w:color w:val="000000" w:themeColor="text1"/>
          <w:spacing w:val="-1"/>
          <w:lang w:eastAsia="zh-CN"/>
        </w:rPr>
        <w:t>区</w:t>
      </w:r>
      <w:r w:rsidRPr="00903D06">
        <w:rPr>
          <w:color w:val="000000" w:themeColor="text1"/>
          <w:spacing w:val="-3"/>
          <w:lang w:eastAsia="zh-CN"/>
        </w:rPr>
        <w:t>：</w:t>
      </w:r>
      <w:r w:rsidRPr="00903D06">
        <w:rPr>
          <w:color w:val="000000" w:themeColor="text1"/>
          <w:spacing w:val="-1"/>
          <w:lang w:eastAsia="zh-CN"/>
        </w:rPr>
        <w:t>即</w:t>
      </w:r>
      <w:r w:rsidRPr="00903D06">
        <w:rPr>
          <w:rFonts w:hint="eastAsia"/>
          <w:color w:val="000000" w:themeColor="text1"/>
          <w:spacing w:val="-1"/>
          <w:lang w:eastAsia="zh-CN"/>
        </w:rPr>
        <w:t>综合发展区、粮食种植区和产业发展区</w:t>
      </w:r>
      <w:r w:rsidRPr="00903D06">
        <w:rPr>
          <w:color w:val="000000" w:themeColor="text1"/>
          <w:spacing w:val="-3"/>
          <w:lang w:eastAsia="zh-CN"/>
        </w:rPr>
        <w:t>。</w:t>
      </w:r>
    </w:p>
    <w:p w14:paraId="4D27E0E9" w14:textId="77777777" w:rsidR="00354FB0" w:rsidRPr="00903D06" w:rsidRDefault="00000000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cs="仿宋"/>
          <w:color w:val="000000" w:themeColor="text1"/>
          <w:lang w:eastAsia="zh-CN"/>
        </w:rPr>
        <w:t>1.</w:t>
      </w:r>
      <w:r w:rsidRPr="00903D06">
        <w:rPr>
          <w:rFonts w:hint="eastAsia"/>
          <w:color w:val="000000" w:themeColor="text1"/>
          <w:lang w:eastAsia="zh-CN"/>
        </w:rPr>
        <w:t>综合发展区</w:t>
      </w:r>
      <w:r w:rsidRPr="00903D06">
        <w:rPr>
          <w:color w:val="000000" w:themeColor="text1"/>
          <w:spacing w:val="-3"/>
          <w:lang w:eastAsia="zh-CN"/>
        </w:rPr>
        <w:t>以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的宅基地空间为主，重点通过</w:t>
      </w:r>
      <w:r w:rsidRPr="00903D06">
        <w:rPr>
          <w:rFonts w:hint="eastAsia"/>
          <w:color w:val="000000" w:themeColor="text1"/>
          <w:spacing w:val="-3"/>
          <w:lang w:eastAsia="zh-CN"/>
        </w:rPr>
        <w:t>村庄整治提升建</w:t>
      </w:r>
      <w:r w:rsidRPr="00903D06">
        <w:rPr>
          <w:color w:val="000000" w:themeColor="text1"/>
          <w:spacing w:val="-3"/>
          <w:lang w:eastAsia="zh-CN"/>
        </w:rPr>
        <w:t>设，</w:t>
      </w:r>
      <w:r w:rsidRPr="00903D06">
        <w:rPr>
          <w:rFonts w:hint="eastAsia"/>
          <w:color w:val="000000" w:themeColor="text1"/>
          <w:spacing w:val="-3"/>
          <w:lang w:eastAsia="zh-CN"/>
        </w:rPr>
        <w:t>配套农业服务设施，完善村庄基础设施，</w:t>
      </w:r>
      <w:r w:rsidRPr="00903D06">
        <w:rPr>
          <w:color w:val="000000" w:themeColor="text1"/>
          <w:spacing w:val="-3"/>
          <w:lang w:eastAsia="zh-CN"/>
        </w:rPr>
        <w:t>完</w:t>
      </w:r>
      <w:r w:rsidRPr="00903D06">
        <w:rPr>
          <w:color w:val="000000" w:themeColor="text1"/>
          <w:lang w:eastAsia="zh-CN"/>
        </w:rPr>
        <w:t>善污水排放、</w:t>
      </w:r>
      <w:r w:rsidRPr="00903D06">
        <w:rPr>
          <w:color w:val="000000" w:themeColor="text1"/>
          <w:lang w:eastAsia="zh-CN"/>
        </w:rPr>
        <w:lastRenderedPageBreak/>
        <w:t>垃圾综合整治、环境提升等工程。</w:t>
      </w:r>
    </w:p>
    <w:p w14:paraId="0DEC35DF" w14:textId="65C37BD4" w:rsidR="00354FB0" w:rsidRPr="00903D06" w:rsidRDefault="00FF5CF0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cs="仿宋" w:hint="eastAsia"/>
          <w:color w:val="000000" w:themeColor="text1"/>
          <w:lang w:eastAsia="zh-CN"/>
        </w:rPr>
      </w:pPr>
      <w:r w:rsidRPr="00903D06">
        <w:rPr>
          <w:rFonts w:cs="仿宋" w:hint="eastAsia"/>
          <w:color w:val="000000" w:themeColor="text1"/>
          <w:lang w:eastAsia="zh-CN"/>
        </w:rPr>
        <w:t>2.粮食种植区</w:t>
      </w:r>
    </w:p>
    <w:p w14:paraId="39DB5CB7" w14:textId="77777777" w:rsidR="00354FB0" w:rsidRPr="00903D06" w:rsidRDefault="00000000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优化农业废弃物高效循环再利用，提高陈家油坊村粮食种植业质量，促进循环农业发展，打造区域籽粒玉米标准化生产示范标杆。</w:t>
      </w:r>
    </w:p>
    <w:p w14:paraId="4FA20927" w14:textId="4FAF166C" w:rsidR="00FF5CF0" w:rsidRPr="00903D06" w:rsidRDefault="00FF5CF0" w:rsidP="00FF5CF0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cs="仿宋" w:hint="eastAsia"/>
          <w:color w:val="000000" w:themeColor="text1"/>
          <w:lang w:eastAsia="zh-CN"/>
        </w:rPr>
      </w:pPr>
      <w:r w:rsidRPr="00903D06">
        <w:rPr>
          <w:rFonts w:cs="仿宋" w:hint="eastAsia"/>
          <w:color w:val="000000" w:themeColor="text1"/>
          <w:lang w:eastAsia="zh-CN"/>
        </w:rPr>
        <w:t>3.产业发展区</w:t>
      </w:r>
    </w:p>
    <w:p w14:paraId="7E89DB51" w14:textId="77777777" w:rsidR="00C27763" w:rsidRPr="00903D06" w:rsidRDefault="00C27763" w:rsidP="00892C7E">
      <w:pPr>
        <w:pStyle w:val="a1"/>
        <w:adjustRightInd w:val="0"/>
        <w:snapToGrid w:val="0"/>
        <w:spacing w:beforeLines="50" w:before="120" w:line="360" w:lineRule="auto"/>
        <w:ind w:left="1021"/>
        <w:jc w:val="both"/>
        <w:rPr>
          <w:rFonts w:cs="仿宋" w:hint="eastAsia"/>
          <w:color w:val="000000" w:themeColor="text1"/>
          <w:lang w:eastAsia="zh-CN"/>
        </w:rPr>
      </w:pPr>
      <w:r w:rsidRPr="00903D06">
        <w:rPr>
          <w:rFonts w:cs="仿宋" w:hint="eastAsia"/>
          <w:color w:val="000000" w:themeColor="text1"/>
          <w:lang w:eastAsia="zh-CN"/>
        </w:rPr>
        <w:t>结合村庄农业，提供相应农业的配套服务，发展养殖饲料初加工，农产品初加工等产业，规划形成新的产业区。</w:t>
      </w:r>
    </w:p>
    <w:p w14:paraId="1777D85A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</w:pPr>
    </w:p>
    <w:p w14:paraId="2F80B4DE" w14:textId="19DDB278" w:rsidR="00FF5CF0" w:rsidRPr="00903D06" w:rsidRDefault="00FF5CF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FF5CF0" w:rsidRPr="00903D06">
          <w:footerReference w:type="even" r:id="rId16"/>
          <w:footerReference w:type="default" r:id="rId17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77A78110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  <w:lang w:eastAsia="zh-CN"/>
        </w:rPr>
      </w:pPr>
      <w:bookmarkStart w:id="81" w:name="_bookmark7"/>
      <w:bookmarkStart w:id="82" w:name="_Toc168500120"/>
      <w:bookmarkStart w:id="83" w:name="_Toc168490992"/>
      <w:bookmarkStart w:id="84" w:name="_Toc168661262"/>
      <w:bookmarkStart w:id="85" w:name="_Toc168658818"/>
      <w:bookmarkStart w:id="86" w:name="_Toc201914681"/>
      <w:bookmarkEnd w:id="81"/>
      <w:r w:rsidRPr="00903D06">
        <w:rPr>
          <w:color w:val="000000" w:themeColor="text1"/>
          <w:lang w:eastAsia="zh-CN"/>
        </w:rPr>
        <w:lastRenderedPageBreak/>
        <w:t>用地布局规划</w:t>
      </w:r>
      <w:bookmarkEnd w:id="82"/>
      <w:bookmarkEnd w:id="83"/>
      <w:bookmarkEnd w:id="84"/>
      <w:bookmarkEnd w:id="85"/>
      <w:bookmarkEnd w:id="86"/>
    </w:p>
    <w:p w14:paraId="700F2989" w14:textId="77777777" w:rsidR="00354FB0" w:rsidRPr="00903D06" w:rsidRDefault="00000000">
      <w:pPr>
        <w:pStyle w:val="2"/>
        <w:numPr>
          <w:ilvl w:val="1"/>
          <w:numId w:val="5"/>
        </w:numPr>
        <w:rPr>
          <w:rFonts w:hint="eastAsia"/>
          <w:color w:val="000000" w:themeColor="text1"/>
          <w:lang w:eastAsia="zh-CN"/>
        </w:rPr>
      </w:pPr>
      <w:bookmarkStart w:id="87" w:name="_bookmark8"/>
      <w:bookmarkStart w:id="88" w:name="_Toc168490993"/>
      <w:bookmarkStart w:id="89" w:name="_Toc168500121"/>
      <w:bookmarkStart w:id="90" w:name="_Toc168661263"/>
      <w:bookmarkStart w:id="91" w:name="_Toc168658819"/>
      <w:bookmarkStart w:id="92" w:name="_Toc201914682"/>
      <w:bookmarkEnd w:id="87"/>
      <w:r w:rsidRPr="00903D06">
        <w:rPr>
          <w:color w:val="000000" w:themeColor="text1"/>
          <w:lang w:eastAsia="zh-CN"/>
        </w:rPr>
        <w:t>建设用地规划</w:t>
      </w:r>
      <w:bookmarkEnd w:id="88"/>
      <w:bookmarkEnd w:id="89"/>
      <w:bookmarkEnd w:id="90"/>
      <w:bookmarkEnd w:id="91"/>
      <w:bookmarkEnd w:id="92"/>
    </w:p>
    <w:p w14:paraId="10B96E2D" w14:textId="23ECA439" w:rsidR="00354FB0" w:rsidRPr="00903D06" w:rsidRDefault="00000000">
      <w:pPr>
        <w:pStyle w:val="3"/>
        <w:adjustRightInd w:val="0"/>
        <w:snapToGrid w:val="0"/>
        <w:spacing w:before="100" w:beforeAutospacing="1" w:after="100" w:afterAutospacing="1" w:line="360" w:lineRule="auto"/>
        <w:ind w:left="851" w:hanging="851"/>
        <w:jc w:val="both"/>
        <w:rPr>
          <w:rFonts w:hint="eastAsia"/>
          <w:b w:val="0"/>
          <w:bCs w:val="0"/>
          <w:color w:val="000000" w:themeColor="text1"/>
          <w:lang w:eastAsia="zh-CN"/>
        </w:rPr>
      </w:pPr>
      <w:bookmarkStart w:id="93" w:name="_Toc168661264"/>
      <w:bookmarkStart w:id="94" w:name="_Toc168658820"/>
      <w:r w:rsidRPr="00903D06">
        <w:rPr>
          <w:b w:val="0"/>
          <w:bCs w:val="0"/>
          <w:color w:val="000000" w:themeColor="text1"/>
          <w:lang w:eastAsia="zh-CN"/>
        </w:rPr>
        <w:t>规划建设用地包括村庄用地、区域基础设施用地和其他建设用地。主要包括农村宅基地、农村社区服务设施用地、</w:t>
      </w:r>
      <w:r w:rsidR="001C726C" w:rsidRPr="00903D06">
        <w:rPr>
          <w:rFonts w:hint="eastAsia"/>
          <w:b w:val="0"/>
          <w:bCs w:val="0"/>
          <w:color w:val="000000" w:themeColor="text1"/>
          <w:lang w:eastAsia="zh-CN"/>
        </w:rPr>
        <w:t>公共管理与公共服务用地、仓储</w:t>
      </w:r>
      <w:r w:rsidRPr="00903D06">
        <w:rPr>
          <w:rFonts w:hint="eastAsia"/>
          <w:b w:val="0"/>
          <w:bCs w:val="0"/>
          <w:color w:val="000000" w:themeColor="text1"/>
          <w:lang w:eastAsia="zh-CN"/>
        </w:rPr>
        <w:t>用地、</w:t>
      </w:r>
      <w:r w:rsidR="001C726C" w:rsidRPr="00903D06">
        <w:rPr>
          <w:rFonts w:hint="eastAsia"/>
          <w:b w:val="0"/>
          <w:bCs w:val="0"/>
          <w:color w:val="000000" w:themeColor="text1"/>
          <w:lang w:eastAsia="zh-CN"/>
        </w:rPr>
        <w:t>城镇村</w:t>
      </w:r>
      <w:r w:rsidRPr="00903D06">
        <w:rPr>
          <w:b w:val="0"/>
          <w:bCs w:val="0"/>
          <w:color w:val="000000" w:themeColor="text1"/>
          <w:lang w:eastAsia="zh-CN"/>
        </w:rPr>
        <w:t>道路用地</w:t>
      </w:r>
      <w:bookmarkEnd w:id="93"/>
      <w:bookmarkEnd w:id="94"/>
      <w:r w:rsidRPr="00903D06">
        <w:rPr>
          <w:rFonts w:hint="eastAsia"/>
          <w:b w:val="0"/>
          <w:bCs w:val="0"/>
          <w:color w:val="000000" w:themeColor="text1"/>
          <w:lang w:eastAsia="zh-CN"/>
        </w:rPr>
        <w:t>。</w:t>
      </w:r>
    </w:p>
    <w:p w14:paraId="34C45C23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95" w:name="_Toc168658821"/>
      <w:bookmarkStart w:id="96" w:name="_Toc168661265"/>
      <w:r w:rsidRPr="00903D06">
        <w:rPr>
          <w:b w:val="0"/>
          <w:bCs w:val="0"/>
          <w:color w:val="000000" w:themeColor="text1"/>
          <w:lang w:eastAsia="zh-CN"/>
        </w:rPr>
        <w:t>农村宅基地</w:t>
      </w:r>
      <w:bookmarkEnd w:id="95"/>
      <w:bookmarkEnd w:id="96"/>
    </w:p>
    <w:p w14:paraId="2735519A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结合村庄布局现状、村庄户数及人口规模、宅基地面积标准等因素合理划定村庄宅基地范围，严格落实“一户一宅”。</w:t>
      </w:r>
    </w:p>
    <w:p w14:paraId="43883B2A" w14:textId="1776487F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综合分析自然村人口规模、发展水平、空心化程度等要素充，确定自然村分型：</w:t>
      </w:r>
      <w:r w:rsidR="0060477C" w:rsidRPr="00903D06">
        <w:rPr>
          <w:rFonts w:hint="eastAsia"/>
          <w:color w:val="000000" w:themeColor="text1"/>
          <w:lang w:eastAsia="zh-CN"/>
        </w:rPr>
        <w:t>陈家油坊自然村、</w:t>
      </w:r>
      <w:r w:rsidR="0060477C" w:rsidRPr="00903D06">
        <w:rPr>
          <w:rFonts w:cs="仿宋" w:hint="eastAsia"/>
          <w:color w:val="000000" w:themeColor="text1"/>
          <w:lang w:eastAsia="zh-CN"/>
        </w:rPr>
        <w:t>拉拉屯自然村、东胜利自然村、王坤屯自然村、东沟自然村、赵阴阳自然村、鲁家屯自然村和泉窝自然村</w:t>
      </w:r>
      <w:r w:rsidRPr="00903D06">
        <w:rPr>
          <w:rFonts w:hint="eastAsia"/>
          <w:color w:val="000000" w:themeColor="text1"/>
          <w:lang w:eastAsia="zh-CN"/>
        </w:rPr>
        <w:t>为等量型</w:t>
      </w:r>
      <w:r w:rsidR="000C7947" w:rsidRPr="00903D06">
        <w:rPr>
          <w:rFonts w:hint="eastAsia"/>
          <w:color w:val="000000" w:themeColor="text1"/>
          <w:lang w:eastAsia="zh-CN"/>
        </w:rPr>
        <w:t>，</w:t>
      </w:r>
      <w:r w:rsidR="0060477C" w:rsidRPr="00903D06">
        <w:rPr>
          <w:rFonts w:cs="仿宋" w:hint="eastAsia"/>
          <w:color w:val="000000" w:themeColor="text1"/>
          <w:lang w:eastAsia="zh-CN"/>
        </w:rPr>
        <w:t>薛家屯自然村</w:t>
      </w:r>
      <w:r w:rsidRPr="00903D06">
        <w:rPr>
          <w:rFonts w:hint="eastAsia"/>
          <w:color w:val="000000" w:themeColor="text1"/>
          <w:lang w:eastAsia="zh-CN"/>
        </w:rPr>
        <w:t>为</w:t>
      </w:r>
      <w:r w:rsidR="002B03E6" w:rsidRPr="00903D06">
        <w:rPr>
          <w:rFonts w:hint="eastAsia"/>
          <w:color w:val="000000" w:themeColor="text1"/>
          <w:lang w:eastAsia="zh-CN"/>
        </w:rPr>
        <w:t>减</w:t>
      </w:r>
      <w:r w:rsidRPr="00903D06">
        <w:rPr>
          <w:rFonts w:hint="eastAsia"/>
          <w:color w:val="000000" w:themeColor="text1"/>
          <w:lang w:eastAsia="zh-CN"/>
        </w:rPr>
        <w:t>量型。</w:t>
      </w:r>
    </w:p>
    <w:p w14:paraId="5C529944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97" w:name="_Toc168658822"/>
      <w:bookmarkStart w:id="98" w:name="_Toc168661266"/>
      <w:r w:rsidRPr="00903D06">
        <w:rPr>
          <w:b w:val="0"/>
          <w:bCs w:val="0"/>
          <w:color w:val="000000" w:themeColor="text1"/>
          <w:lang w:eastAsia="zh-CN"/>
        </w:rPr>
        <w:t>农村社区服务设施用地</w:t>
      </w:r>
      <w:bookmarkEnd w:id="97"/>
      <w:bookmarkEnd w:id="98"/>
    </w:p>
    <w:p w14:paraId="67CEABD4" w14:textId="631BD5FD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规划保留现状农村社区服务设施用地。</w:t>
      </w:r>
    </w:p>
    <w:p w14:paraId="764D68F7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354FB0" w:rsidRPr="00903D06">
          <w:footerReference w:type="even" r:id="rId18"/>
          <w:footerReference w:type="default" r:id="rId19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  <w:bookmarkStart w:id="99" w:name="_bookmark9"/>
      <w:bookmarkStart w:id="100" w:name="_bookmark10"/>
      <w:bookmarkEnd w:id="99"/>
      <w:bookmarkEnd w:id="100"/>
    </w:p>
    <w:p w14:paraId="12C0C21F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101" w:name="_bookmark11"/>
      <w:bookmarkStart w:id="102" w:name="_Toc168500124"/>
      <w:bookmarkStart w:id="103" w:name="_Toc168661283"/>
      <w:bookmarkStart w:id="104" w:name="_Toc168658839"/>
      <w:bookmarkStart w:id="105" w:name="_Toc168490996"/>
      <w:bookmarkStart w:id="106" w:name="_Toc201914683"/>
      <w:bookmarkEnd w:id="101"/>
      <w:proofErr w:type="spellStart"/>
      <w:r w:rsidRPr="00903D06">
        <w:rPr>
          <w:color w:val="000000" w:themeColor="text1"/>
        </w:rPr>
        <w:lastRenderedPageBreak/>
        <w:t>公共服务设施规划</w:t>
      </w:r>
      <w:bookmarkEnd w:id="102"/>
      <w:bookmarkEnd w:id="103"/>
      <w:bookmarkEnd w:id="104"/>
      <w:bookmarkEnd w:id="105"/>
      <w:bookmarkEnd w:id="106"/>
      <w:proofErr w:type="spellEnd"/>
    </w:p>
    <w:p w14:paraId="07E3D271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07" w:name="_Toc168661284"/>
      <w:bookmarkStart w:id="108" w:name="_Toc168658840"/>
      <w:r w:rsidRPr="00903D06">
        <w:rPr>
          <w:b w:val="0"/>
          <w:bCs w:val="0"/>
          <w:color w:val="000000" w:themeColor="text1"/>
          <w:lang w:eastAsia="zh-CN"/>
        </w:rPr>
        <w:t>管理设施规划</w:t>
      </w:r>
      <w:bookmarkEnd w:id="107"/>
      <w:bookmarkEnd w:id="108"/>
    </w:p>
    <w:p w14:paraId="4A0CEED9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规划保留位于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村委会，作为村庄居民生产、生活的组</w:t>
      </w:r>
      <w:r w:rsidRPr="00903D06">
        <w:rPr>
          <w:color w:val="000000" w:themeColor="text1"/>
          <w:spacing w:val="-14"/>
          <w:lang w:eastAsia="zh-CN"/>
        </w:rPr>
        <w:t>织管理机构，村委会内现已有村务室、卫生室、</w:t>
      </w:r>
      <w:r w:rsidRPr="00903D06">
        <w:rPr>
          <w:color w:val="000000" w:themeColor="text1"/>
          <w:spacing w:val="-3"/>
          <w:lang w:eastAsia="zh-CN"/>
        </w:rPr>
        <w:t>文化活动室、农家书屋和健身广场等公共服务</w:t>
      </w:r>
      <w:r w:rsidRPr="00903D06">
        <w:rPr>
          <w:color w:val="000000" w:themeColor="text1"/>
          <w:lang w:eastAsia="zh-CN"/>
        </w:rPr>
        <w:t>设施。</w:t>
      </w:r>
    </w:p>
    <w:p w14:paraId="6D33E4B4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09" w:name="_Toc168658841"/>
      <w:bookmarkStart w:id="110" w:name="_Toc168661285"/>
      <w:r w:rsidRPr="00903D06">
        <w:rPr>
          <w:b w:val="0"/>
          <w:bCs w:val="0"/>
          <w:color w:val="000000" w:themeColor="text1"/>
          <w:lang w:eastAsia="zh-CN"/>
        </w:rPr>
        <w:t>商业设施规划</w:t>
      </w:r>
      <w:bookmarkEnd w:id="109"/>
      <w:bookmarkEnd w:id="110"/>
    </w:p>
    <w:p w14:paraId="7AD9C07A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规划保留现有便民商店，结合村委会布局快递投放点，便于村民收发快递。</w:t>
      </w:r>
    </w:p>
    <w:p w14:paraId="0DC0C882" w14:textId="77777777" w:rsidR="00065FFB" w:rsidRPr="00903D06" w:rsidRDefault="00065FFB" w:rsidP="00065FFB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r w:rsidRPr="00903D06">
        <w:rPr>
          <w:rFonts w:hint="eastAsia"/>
          <w:b w:val="0"/>
          <w:bCs w:val="0"/>
          <w:color w:val="000000" w:themeColor="text1"/>
          <w:lang w:eastAsia="zh-CN"/>
        </w:rPr>
        <w:t>充电桩规划</w:t>
      </w:r>
    </w:p>
    <w:p w14:paraId="37D8D9ED" w14:textId="080CA320" w:rsidR="00065FFB" w:rsidRPr="00903D06" w:rsidRDefault="00065FFB" w:rsidP="00065FFB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为</w:t>
      </w:r>
      <w:r w:rsidRPr="00903D06">
        <w:rPr>
          <w:color w:val="000000" w:themeColor="text1"/>
          <w:lang w:eastAsia="zh-CN"/>
        </w:rPr>
        <w:t>推进</w:t>
      </w:r>
      <w:r w:rsidRPr="00903D06">
        <w:rPr>
          <w:rFonts w:hint="eastAsia"/>
          <w:color w:val="000000" w:themeColor="text1"/>
          <w:lang w:eastAsia="zh-CN"/>
        </w:rPr>
        <w:t>陈家油坊村</w:t>
      </w:r>
      <w:r w:rsidRPr="00903D06">
        <w:rPr>
          <w:color w:val="000000" w:themeColor="text1"/>
          <w:lang w:eastAsia="zh-CN"/>
        </w:rPr>
        <w:t>分布式新能源发展，加强新能源汽车充换电设施规划建设</w:t>
      </w:r>
      <w:r w:rsidRPr="00903D06">
        <w:rPr>
          <w:rFonts w:hint="eastAsia"/>
          <w:color w:val="000000" w:themeColor="text1"/>
          <w:lang w:eastAsia="zh-CN"/>
        </w:rPr>
        <w:t>，</w:t>
      </w:r>
      <w:r w:rsidRPr="00903D06">
        <w:rPr>
          <w:color w:val="000000" w:themeColor="text1"/>
          <w:lang w:eastAsia="zh-CN"/>
        </w:rPr>
        <w:t>支持在</w:t>
      </w:r>
      <w:r w:rsidRPr="00903D06">
        <w:rPr>
          <w:rFonts w:hint="eastAsia"/>
          <w:color w:val="000000" w:themeColor="text1"/>
          <w:lang w:eastAsia="zh-CN"/>
        </w:rPr>
        <w:t>乡村文化广场、健身广场</w:t>
      </w:r>
      <w:r w:rsidR="004F3422" w:rsidRPr="00903D06">
        <w:rPr>
          <w:rFonts w:hint="eastAsia"/>
          <w:color w:val="000000" w:themeColor="text1"/>
          <w:lang w:eastAsia="zh-CN"/>
        </w:rPr>
        <w:t>、物流基地</w:t>
      </w:r>
      <w:r w:rsidRPr="00903D06">
        <w:rPr>
          <w:rFonts w:hint="eastAsia"/>
          <w:color w:val="000000" w:themeColor="text1"/>
          <w:lang w:eastAsia="zh-CN"/>
        </w:rPr>
        <w:t>和</w:t>
      </w:r>
      <w:r w:rsidRPr="00903D06">
        <w:rPr>
          <w:color w:val="000000" w:themeColor="text1"/>
          <w:lang w:eastAsia="zh-CN"/>
        </w:rPr>
        <w:t>农机综合服务站等</w:t>
      </w:r>
      <w:r w:rsidRPr="00903D06">
        <w:rPr>
          <w:rFonts w:hint="eastAsia"/>
          <w:color w:val="000000" w:themeColor="text1"/>
          <w:lang w:eastAsia="zh-CN"/>
        </w:rPr>
        <w:t>项目内</w:t>
      </w:r>
      <w:r w:rsidRPr="00903D06">
        <w:rPr>
          <w:color w:val="000000" w:themeColor="text1"/>
          <w:lang w:eastAsia="zh-CN"/>
        </w:rPr>
        <w:t>配建公共充电设施。</w:t>
      </w:r>
    </w:p>
    <w:p w14:paraId="5D8D3896" w14:textId="77777777" w:rsidR="00065FFB" w:rsidRPr="00903D06" w:rsidRDefault="00065FFB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</w:p>
    <w:p w14:paraId="66AF7E4C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354FB0" w:rsidRPr="00903D06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758D186D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111" w:name="_bookmark12"/>
      <w:bookmarkStart w:id="112" w:name="_Toc168490997"/>
      <w:bookmarkStart w:id="113" w:name="_Toc168661290"/>
      <w:bookmarkStart w:id="114" w:name="_Toc168500125"/>
      <w:bookmarkStart w:id="115" w:name="_Toc168658846"/>
      <w:bookmarkStart w:id="116" w:name="_Toc201914684"/>
      <w:bookmarkEnd w:id="111"/>
      <w:proofErr w:type="spellStart"/>
      <w:r w:rsidRPr="00903D06">
        <w:rPr>
          <w:color w:val="000000" w:themeColor="text1"/>
        </w:rPr>
        <w:lastRenderedPageBreak/>
        <w:t>基础设施规划</w:t>
      </w:r>
      <w:bookmarkEnd w:id="112"/>
      <w:bookmarkEnd w:id="113"/>
      <w:bookmarkEnd w:id="114"/>
      <w:bookmarkEnd w:id="115"/>
      <w:bookmarkEnd w:id="116"/>
      <w:proofErr w:type="spellEnd"/>
    </w:p>
    <w:p w14:paraId="40EF003D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17" w:name="_bookmark13"/>
      <w:bookmarkStart w:id="118" w:name="_Toc168490998"/>
      <w:bookmarkStart w:id="119" w:name="_Toc168661291"/>
      <w:bookmarkStart w:id="120" w:name="_Toc168500126"/>
      <w:bookmarkStart w:id="121" w:name="_Toc168658847"/>
      <w:bookmarkStart w:id="122" w:name="_Toc201914685"/>
      <w:bookmarkEnd w:id="117"/>
      <w:r w:rsidRPr="00903D06">
        <w:rPr>
          <w:color w:val="000000" w:themeColor="text1"/>
          <w:lang w:eastAsia="zh-CN"/>
        </w:rPr>
        <w:t>道路系统规划</w:t>
      </w:r>
      <w:bookmarkEnd w:id="118"/>
      <w:bookmarkEnd w:id="119"/>
      <w:bookmarkEnd w:id="120"/>
      <w:bookmarkEnd w:id="121"/>
      <w:bookmarkEnd w:id="122"/>
    </w:p>
    <w:p w14:paraId="2BE8FAB4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23" w:name="_Toc168661292"/>
      <w:bookmarkStart w:id="124" w:name="_Toc168658848"/>
      <w:r w:rsidRPr="00903D06">
        <w:rPr>
          <w:b w:val="0"/>
          <w:bCs w:val="0"/>
          <w:color w:val="000000" w:themeColor="text1"/>
          <w:lang w:eastAsia="zh-CN"/>
        </w:rPr>
        <w:t>对外交通规划</w:t>
      </w:r>
      <w:bookmarkEnd w:id="123"/>
      <w:bookmarkEnd w:id="124"/>
    </w:p>
    <w:p w14:paraId="23E69D5D" w14:textId="3DED378E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村庄主要对外交通道路为</w:t>
      </w:r>
      <w:r w:rsidR="00525986" w:rsidRPr="00903D06">
        <w:rPr>
          <w:rFonts w:hint="eastAsia"/>
          <w:color w:val="000000" w:themeColor="text1"/>
          <w:lang w:eastAsia="zh-CN"/>
        </w:rPr>
        <w:t>老老</w:t>
      </w:r>
      <w:r w:rsidRPr="00903D06">
        <w:rPr>
          <w:rFonts w:hint="eastAsia"/>
          <w:color w:val="000000" w:themeColor="text1"/>
          <w:lang w:eastAsia="zh-CN"/>
        </w:rPr>
        <w:t>线县道</w:t>
      </w:r>
      <w:r w:rsidRPr="00903D06">
        <w:rPr>
          <w:color w:val="000000" w:themeColor="text1"/>
          <w:lang w:eastAsia="zh-CN"/>
        </w:rPr>
        <w:t>，南北向纵贯村庄，向</w:t>
      </w:r>
      <w:r w:rsidR="00525986" w:rsidRPr="00903D06">
        <w:rPr>
          <w:rFonts w:hint="eastAsia"/>
          <w:color w:val="000000" w:themeColor="text1"/>
          <w:lang w:eastAsia="zh-CN"/>
        </w:rPr>
        <w:t>北</w:t>
      </w:r>
      <w:r w:rsidRPr="00903D06">
        <w:rPr>
          <w:color w:val="000000" w:themeColor="text1"/>
          <w:spacing w:val="-3"/>
          <w:lang w:eastAsia="zh-CN"/>
        </w:rPr>
        <w:t>可达到</w:t>
      </w:r>
      <w:r w:rsidRPr="00903D06">
        <w:rPr>
          <w:rFonts w:hint="eastAsia"/>
          <w:color w:val="000000" w:themeColor="text1"/>
          <w:spacing w:val="-3"/>
          <w:lang w:eastAsia="zh-CN"/>
        </w:rPr>
        <w:t>老四平镇</w:t>
      </w:r>
      <w:r w:rsidRPr="00903D06">
        <w:rPr>
          <w:color w:val="000000" w:themeColor="text1"/>
          <w:spacing w:val="-3"/>
          <w:lang w:eastAsia="zh-CN"/>
        </w:rPr>
        <w:t>政府驻地，向</w:t>
      </w:r>
      <w:r w:rsidR="00525986" w:rsidRPr="00903D06">
        <w:rPr>
          <w:rFonts w:hint="eastAsia"/>
          <w:color w:val="000000" w:themeColor="text1"/>
          <w:spacing w:val="-3"/>
          <w:lang w:eastAsia="zh-CN"/>
        </w:rPr>
        <w:t>南</w:t>
      </w:r>
      <w:r w:rsidRPr="00903D06">
        <w:rPr>
          <w:color w:val="000000" w:themeColor="text1"/>
          <w:spacing w:val="-3"/>
          <w:lang w:eastAsia="zh-CN"/>
        </w:rPr>
        <w:t>连接</w:t>
      </w:r>
      <w:r w:rsidR="008E6FEA" w:rsidRPr="00903D06">
        <w:rPr>
          <w:rFonts w:hint="eastAsia"/>
          <w:color w:val="000000" w:themeColor="text1"/>
          <w:lang w:eastAsia="zh-CN"/>
        </w:rPr>
        <w:t>鴜鹭树镇</w:t>
      </w:r>
      <w:r w:rsidRPr="00903D06">
        <w:rPr>
          <w:color w:val="000000" w:themeColor="text1"/>
          <w:lang w:eastAsia="zh-CN"/>
        </w:rPr>
        <w:t>。</w:t>
      </w:r>
    </w:p>
    <w:p w14:paraId="612FC7AF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25" w:name="_Toc168658849"/>
      <w:bookmarkStart w:id="126" w:name="_Toc168661293"/>
      <w:r w:rsidRPr="00903D06">
        <w:rPr>
          <w:b w:val="0"/>
          <w:bCs w:val="0"/>
          <w:color w:val="000000" w:themeColor="text1"/>
          <w:lang w:eastAsia="zh-CN"/>
        </w:rPr>
        <w:t>道路等级规划</w:t>
      </w:r>
      <w:bookmarkEnd w:id="125"/>
      <w:bookmarkEnd w:id="126"/>
    </w:p>
    <w:p w14:paraId="010C68AF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规划村庄道路共分为两个级别，为干路和支路。</w:t>
      </w:r>
    </w:p>
    <w:p w14:paraId="51039B1F" w14:textId="106BB912" w:rsidR="00354FB0" w:rsidRPr="00903D06" w:rsidRDefault="00000000">
      <w:pPr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</w:pPr>
      <w:r w:rsidRPr="00903D06">
        <w:rPr>
          <w:rFonts w:ascii="仿宋" w:eastAsia="仿宋" w:hAnsi="仿宋" w:cs="仿宋"/>
          <w:color w:val="000000" w:themeColor="text1"/>
          <w:spacing w:val="-3"/>
          <w:sz w:val="28"/>
          <w:szCs w:val="28"/>
          <w:lang w:eastAsia="zh-CN"/>
        </w:rPr>
        <w:t>规划村庄干路、支路均为沥青路面。干路两侧行道树植株</w:t>
      </w:r>
      <w:r w:rsidR="00903D06"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  <w:t>，</w:t>
      </w:r>
      <w:r w:rsidRPr="00903D06">
        <w:rPr>
          <w:rFonts w:ascii="仿宋" w:eastAsia="仿宋" w:hAnsi="仿宋" w:cs="仿宋"/>
          <w:color w:val="000000" w:themeColor="text1"/>
          <w:sz w:val="28"/>
          <w:szCs w:val="28"/>
          <w:lang w:eastAsia="zh-CN"/>
        </w:rPr>
        <w:t>可不设树池，树木间可种植低矮灌木。</w:t>
      </w:r>
    </w:p>
    <w:p w14:paraId="1262DAEB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27" w:name="_Toc168661294"/>
      <w:bookmarkStart w:id="128" w:name="_Toc168658850"/>
      <w:r w:rsidRPr="00903D06">
        <w:rPr>
          <w:b w:val="0"/>
          <w:bCs w:val="0"/>
          <w:color w:val="000000" w:themeColor="text1"/>
          <w:lang w:eastAsia="zh-CN"/>
        </w:rPr>
        <w:t>附属设施规划</w:t>
      </w:r>
      <w:bookmarkEnd w:id="127"/>
      <w:bookmarkEnd w:id="128"/>
    </w:p>
    <w:p w14:paraId="2E8724C8" w14:textId="2AF005C4" w:rsidR="00354FB0" w:rsidRPr="00903D06" w:rsidRDefault="00903D06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>
        <w:rPr>
          <w:rFonts w:cs="仿宋" w:hint="eastAsia"/>
          <w:color w:val="000000" w:themeColor="text1"/>
          <w:lang w:eastAsia="zh-CN"/>
        </w:rPr>
        <w:t>1</w:t>
      </w:r>
      <w:r w:rsidRPr="00903D06">
        <w:rPr>
          <w:rFonts w:cs="仿宋"/>
          <w:color w:val="000000" w:themeColor="text1"/>
          <w:lang w:eastAsia="zh-CN"/>
        </w:rPr>
        <w:t>.</w:t>
      </w:r>
      <w:r w:rsidRPr="00903D06">
        <w:rPr>
          <w:color w:val="000000" w:themeColor="text1"/>
          <w:lang w:eastAsia="zh-CN"/>
        </w:rPr>
        <w:t>边沟</w:t>
      </w:r>
    </w:p>
    <w:p w14:paraId="119AE40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规划村庄内新修建道路边沟均为暗排边沟，现状明排边沟逐</w:t>
      </w:r>
      <w:r w:rsidRPr="00903D06">
        <w:rPr>
          <w:color w:val="000000" w:themeColor="text1"/>
          <w:lang w:eastAsia="zh-CN"/>
        </w:rPr>
        <w:t>渐整修为暗排边沟。</w:t>
      </w:r>
    </w:p>
    <w:p w14:paraId="65A5097D" w14:textId="6106306D" w:rsidR="001F728E" w:rsidRPr="00903D06" w:rsidRDefault="00903D06" w:rsidP="001F728E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>
        <w:rPr>
          <w:rFonts w:hint="eastAsia"/>
          <w:color w:val="000000" w:themeColor="text1"/>
          <w:spacing w:val="-3"/>
          <w:lang w:eastAsia="zh-CN"/>
        </w:rPr>
        <w:t>2</w:t>
      </w:r>
      <w:r w:rsidR="001F728E" w:rsidRPr="00903D06">
        <w:rPr>
          <w:rFonts w:hint="eastAsia"/>
          <w:color w:val="000000" w:themeColor="text1"/>
          <w:spacing w:val="-3"/>
          <w:lang w:eastAsia="zh-CN"/>
        </w:rPr>
        <w:t>. 公交站点</w:t>
      </w:r>
    </w:p>
    <w:p w14:paraId="3928C865" w14:textId="5B0AE677" w:rsidR="001F728E" w:rsidRPr="00903D06" w:rsidRDefault="001F728E" w:rsidP="001F728E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rFonts w:hint="eastAsia"/>
          <w:color w:val="000000" w:themeColor="text1"/>
          <w:spacing w:val="-3"/>
          <w:lang w:eastAsia="zh-CN"/>
        </w:rPr>
        <w:t>规划在村委会</w:t>
      </w:r>
      <w:r w:rsidR="007C3221" w:rsidRPr="00903D06">
        <w:rPr>
          <w:rFonts w:hint="eastAsia"/>
          <w:color w:val="000000" w:themeColor="text1"/>
          <w:spacing w:val="-3"/>
          <w:lang w:eastAsia="zh-CN"/>
        </w:rPr>
        <w:t>北侧路旁</w:t>
      </w:r>
      <w:r w:rsidRPr="00903D06">
        <w:rPr>
          <w:rFonts w:hint="eastAsia"/>
          <w:color w:val="000000" w:themeColor="text1"/>
          <w:spacing w:val="-3"/>
          <w:lang w:eastAsia="zh-CN"/>
        </w:rPr>
        <w:t>规划一处公交站点，为村民日常出行提供交通便利。</w:t>
      </w:r>
    </w:p>
    <w:p w14:paraId="341D9D64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354FB0" w:rsidRPr="00903D06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6F2BD234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29" w:name="_bookmark14"/>
      <w:bookmarkStart w:id="130" w:name="_Toc168661296"/>
      <w:bookmarkStart w:id="131" w:name="_Toc168658852"/>
      <w:bookmarkStart w:id="132" w:name="_Toc168490999"/>
      <w:bookmarkStart w:id="133" w:name="_Toc168500127"/>
      <w:bookmarkStart w:id="134" w:name="_Toc201914686"/>
      <w:bookmarkEnd w:id="129"/>
      <w:r w:rsidRPr="00903D06">
        <w:rPr>
          <w:color w:val="000000" w:themeColor="text1"/>
          <w:lang w:eastAsia="zh-CN"/>
        </w:rPr>
        <w:lastRenderedPageBreak/>
        <w:t>给水工程规划</w:t>
      </w:r>
      <w:bookmarkEnd w:id="130"/>
      <w:bookmarkEnd w:id="131"/>
      <w:bookmarkEnd w:id="132"/>
      <w:bookmarkEnd w:id="133"/>
      <w:bookmarkEnd w:id="134"/>
    </w:p>
    <w:p w14:paraId="0243DC50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35" w:name="_Toc168661298"/>
      <w:bookmarkStart w:id="136" w:name="_Toc168658854"/>
      <w:r w:rsidRPr="00903D06">
        <w:rPr>
          <w:b w:val="0"/>
          <w:bCs w:val="0"/>
          <w:color w:val="000000" w:themeColor="text1"/>
          <w:lang w:eastAsia="zh-CN"/>
        </w:rPr>
        <w:t>水源规划</w:t>
      </w:r>
      <w:bookmarkEnd w:id="135"/>
      <w:bookmarkEnd w:id="136"/>
    </w:p>
    <w:p w14:paraId="00678CBC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2"/>
          <w:lang w:eastAsia="zh-CN"/>
        </w:rPr>
      </w:pPr>
      <w:r w:rsidRPr="00903D06">
        <w:rPr>
          <w:rFonts w:hint="eastAsia"/>
          <w:color w:val="000000" w:themeColor="text1"/>
          <w:spacing w:val="2"/>
          <w:lang w:eastAsia="zh-CN"/>
        </w:rPr>
        <w:t>陈家油坊村统一规划集中供水，水源引自水源井</w:t>
      </w:r>
      <w:r w:rsidRPr="00903D06">
        <w:rPr>
          <w:color w:val="000000" w:themeColor="text1"/>
          <w:spacing w:val="2"/>
          <w:lang w:eastAsia="zh-CN"/>
        </w:rPr>
        <w:t>，由供水管道对村民进行供给。</w:t>
      </w:r>
    </w:p>
    <w:p w14:paraId="1F8EA719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37" w:name="_Toc168661299"/>
      <w:bookmarkStart w:id="138" w:name="_Toc168658855"/>
      <w:r w:rsidRPr="00903D06">
        <w:rPr>
          <w:b w:val="0"/>
          <w:bCs w:val="0"/>
          <w:color w:val="000000" w:themeColor="text1"/>
          <w:lang w:eastAsia="zh-CN"/>
        </w:rPr>
        <w:t>给水管道规划</w:t>
      </w:r>
      <w:bookmarkEnd w:id="137"/>
      <w:bookmarkEnd w:id="138"/>
    </w:p>
    <w:p w14:paraId="3EAD274B" w14:textId="457CC1C1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2"/>
          <w:lang w:eastAsia="zh-CN"/>
        </w:rPr>
      </w:pPr>
      <w:r w:rsidRPr="00903D06">
        <w:rPr>
          <w:color w:val="000000" w:themeColor="text1"/>
          <w:spacing w:val="2"/>
          <w:lang w:eastAsia="zh-CN"/>
        </w:rPr>
        <w:t>规划给水管道为枝状和环状结合布局形式，为满足消防需要，在给水干管上设置消火栓。</w:t>
      </w:r>
    </w:p>
    <w:p w14:paraId="13C94130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39" w:name="_bookmark15"/>
      <w:bookmarkStart w:id="140" w:name="_Toc168658856"/>
      <w:bookmarkStart w:id="141" w:name="_Toc168661300"/>
      <w:bookmarkStart w:id="142" w:name="_Toc168500128"/>
      <w:bookmarkStart w:id="143" w:name="_Toc168491000"/>
      <w:bookmarkStart w:id="144" w:name="_Toc201914687"/>
      <w:bookmarkEnd w:id="139"/>
      <w:r w:rsidRPr="00903D06">
        <w:rPr>
          <w:color w:val="000000" w:themeColor="text1"/>
          <w:lang w:eastAsia="zh-CN"/>
        </w:rPr>
        <w:t>排水工程规划</w:t>
      </w:r>
      <w:bookmarkEnd w:id="140"/>
      <w:bookmarkEnd w:id="141"/>
      <w:bookmarkEnd w:id="142"/>
      <w:bookmarkEnd w:id="143"/>
      <w:bookmarkEnd w:id="144"/>
    </w:p>
    <w:p w14:paraId="2AD69938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45" w:name="_Toc168661301"/>
      <w:bookmarkStart w:id="146" w:name="_Toc168658857"/>
      <w:r w:rsidRPr="00903D06">
        <w:rPr>
          <w:b w:val="0"/>
          <w:bCs w:val="0"/>
          <w:color w:val="000000" w:themeColor="text1"/>
          <w:lang w:eastAsia="zh-CN"/>
        </w:rPr>
        <w:t>排水体制</w:t>
      </w:r>
      <w:bookmarkEnd w:id="145"/>
      <w:bookmarkEnd w:id="146"/>
    </w:p>
    <w:p w14:paraId="05C0B77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2"/>
          <w:lang w:eastAsia="zh-CN"/>
        </w:rPr>
      </w:pPr>
      <w:r w:rsidRPr="00903D06">
        <w:rPr>
          <w:color w:val="000000" w:themeColor="text1"/>
          <w:spacing w:val="2"/>
          <w:lang w:eastAsia="zh-CN"/>
        </w:rPr>
        <w:t>规划采用雨污分流制。</w:t>
      </w:r>
    </w:p>
    <w:p w14:paraId="4D4AF399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47" w:name="_Toc168661302"/>
      <w:bookmarkStart w:id="148" w:name="_Toc168658858"/>
      <w:r w:rsidRPr="00903D06">
        <w:rPr>
          <w:b w:val="0"/>
          <w:bCs w:val="0"/>
          <w:color w:val="000000" w:themeColor="text1"/>
          <w:lang w:eastAsia="zh-CN"/>
        </w:rPr>
        <w:t>雨水系统</w:t>
      </w:r>
      <w:bookmarkEnd w:id="147"/>
      <w:bookmarkEnd w:id="148"/>
    </w:p>
    <w:p w14:paraId="4F70043B" w14:textId="54ECDDBC" w:rsidR="00354FB0" w:rsidRPr="00903D06" w:rsidRDefault="00000000">
      <w:pPr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</w:pPr>
      <w:r w:rsidRPr="00903D06">
        <w:rPr>
          <w:rFonts w:ascii="仿宋" w:eastAsia="仿宋" w:hAnsi="仿宋" w:cs="仿宋"/>
          <w:color w:val="000000" w:themeColor="text1"/>
          <w:spacing w:val="-3"/>
          <w:sz w:val="28"/>
          <w:szCs w:val="28"/>
          <w:lang w:eastAsia="zh-CN"/>
        </w:rPr>
        <w:t>规划村庄采用</w:t>
      </w:r>
      <w:r w:rsidR="001F1DE8" w:rsidRPr="00903D06">
        <w:rPr>
          <w:rFonts w:ascii="仿宋" w:eastAsia="仿宋" w:hAnsi="仿宋" w:cs="仿宋" w:hint="eastAsia"/>
          <w:color w:val="000000" w:themeColor="text1"/>
          <w:spacing w:val="-3"/>
          <w:sz w:val="28"/>
          <w:szCs w:val="28"/>
          <w:lang w:eastAsia="zh-CN"/>
        </w:rPr>
        <w:t>暗渠</w:t>
      </w:r>
      <w:r w:rsidRPr="00903D06">
        <w:rPr>
          <w:rFonts w:ascii="仿宋" w:eastAsia="仿宋" w:hAnsi="仿宋" w:cs="仿宋"/>
          <w:color w:val="000000" w:themeColor="text1"/>
          <w:spacing w:val="-3"/>
          <w:sz w:val="28"/>
          <w:szCs w:val="28"/>
          <w:lang w:eastAsia="zh-CN"/>
        </w:rPr>
        <w:t>边沟排水，村庄建设用地的内部根据地块排水</w:t>
      </w:r>
      <w:r w:rsidRPr="00903D06">
        <w:rPr>
          <w:rFonts w:ascii="仿宋" w:eastAsia="仿宋" w:hAnsi="仿宋" w:cs="仿宋"/>
          <w:color w:val="000000" w:themeColor="text1"/>
          <w:spacing w:val="-4"/>
          <w:sz w:val="28"/>
          <w:szCs w:val="28"/>
          <w:lang w:eastAsia="zh-CN"/>
        </w:rPr>
        <w:t>方向</w:t>
      </w:r>
      <w:r w:rsidRPr="00903D06">
        <w:rPr>
          <w:rFonts w:ascii="仿宋" w:eastAsia="仿宋" w:hAnsi="仿宋" w:cs="仿宋"/>
          <w:color w:val="000000" w:themeColor="text1"/>
          <w:sz w:val="28"/>
          <w:szCs w:val="28"/>
          <w:lang w:eastAsia="zh-CN"/>
        </w:rPr>
        <w:t>。村庄雨水经村内边沟汇集后排放至沟渠及氧化塘。</w:t>
      </w:r>
    </w:p>
    <w:p w14:paraId="175F287F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49" w:name="_Toc168661303"/>
      <w:bookmarkStart w:id="150" w:name="_Toc168658859"/>
      <w:r w:rsidRPr="00903D06">
        <w:rPr>
          <w:b w:val="0"/>
          <w:bCs w:val="0"/>
          <w:color w:val="000000" w:themeColor="text1"/>
          <w:lang w:eastAsia="zh-CN"/>
        </w:rPr>
        <w:t>污水系统</w:t>
      </w:r>
      <w:bookmarkEnd w:id="149"/>
      <w:bookmarkEnd w:id="150"/>
    </w:p>
    <w:p w14:paraId="2EAB1EB0" w14:textId="74683BE0" w:rsidR="00354FB0" w:rsidRPr="00903D06" w:rsidRDefault="00903D06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rPr>
          <w:rFonts w:hint="eastAsia"/>
          <w:color w:val="000000" w:themeColor="text1"/>
          <w:lang w:eastAsia="zh-CN"/>
        </w:rPr>
      </w:pPr>
      <w:r>
        <w:rPr>
          <w:rFonts w:cs="仿宋" w:hint="eastAsia"/>
          <w:color w:val="000000" w:themeColor="text1"/>
          <w:lang w:eastAsia="zh-CN"/>
        </w:rPr>
        <w:t>1</w:t>
      </w:r>
      <w:r w:rsidRPr="00903D06">
        <w:rPr>
          <w:rFonts w:cs="仿宋"/>
          <w:color w:val="000000" w:themeColor="text1"/>
          <w:lang w:eastAsia="zh-CN"/>
        </w:rPr>
        <w:t>.</w:t>
      </w:r>
      <w:r w:rsidRPr="00903D06">
        <w:rPr>
          <w:color w:val="000000" w:themeColor="text1"/>
          <w:lang w:eastAsia="zh-CN"/>
        </w:rPr>
        <w:t>污水处理方式</w:t>
      </w:r>
    </w:p>
    <w:p w14:paraId="75C513B6" w14:textId="0BE582D8" w:rsidR="00354FB0" w:rsidRPr="00903D06" w:rsidRDefault="00000000">
      <w:pPr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</w:pPr>
      <w:r w:rsidRPr="00903D06">
        <w:rPr>
          <w:rFonts w:ascii="仿宋" w:eastAsia="仿宋" w:hAnsi="仿宋" w:cs="仿宋" w:hint="eastAsia"/>
          <w:color w:val="000000" w:themeColor="text1"/>
          <w:spacing w:val="-3"/>
          <w:sz w:val="28"/>
          <w:szCs w:val="28"/>
          <w:lang w:eastAsia="zh-CN"/>
        </w:rPr>
        <w:t>陈家油坊村规划地下污水处理设施</w:t>
      </w:r>
      <w:r w:rsidRPr="00903D06">
        <w:rPr>
          <w:rFonts w:ascii="仿宋" w:eastAsia="仿宋" w:hAnsi="仿宋" w:cs="仿宋"/>
          <w:color w:val="000000" w:themeColor="text1"/>
          <w:spacing w:val="-3"/>
          <w:sz w:val="28"/>
          <w:szCs w:val="28"/>
          <w:lang w:eastAsia="zh-CN"/>
        </w:rPr>
        <w:t>，</w:t>
      </w:r>
      <w:r w:rsidRPr="00903D06">
        <w:rPr>
          <w:rFonts w:ascii="仿宋" w:eastAsia="仿宋" w:hAnsi="仿宋" w:cs="仿宋"/>
          <w:color w:val="000000" w:themeColor="text1"/>
          <w:spacing w:val="-4"/>
          <w:sz w:val="28"/>
          <w:szCs w:val="28"/>
          <w:lang w:eastAsia="zh-CN"/>
        </w:rPr>
        <w:t>同时规划推进污水管网建设。污水处</w:t>
      </w:r>
      <w:r w:rsidRPr="00903D06">
        <w:rPr>
          <w:rFonts w:ascii="仿宋" w:eastAsia="仿宋" w:hAnsi="仿宋" w:cs="仿宋"/>
          <w:color w:val="000000" w:themeColor="text1"/>
          <w:spacing w:val="-3"/>
          <w:sz w:val="28"/>
          <w:szCs w:val="28"/>
          <w:lang w:eastAsia="zh-CN"/>
        </w:rPr>
        <w:t>理达标后排放至氧化塘。处理后的污水应达到《农田灌溉水</w:t>
      </w:r>
      <w:r w:rsidRPr="00903D06">
        <w:rPr>
          <w:rFonts w:ascii="仿宋" w:eastAsia="仿宋" w:hAnsi="仿宋" w:cs="仿宋"/>
          <w:color w:val="000000" w:themeColor="text1"/>
          <w:spacing w:val="-8"/>
          <w:sz w:val="28"/>
          <w:szCs w:val="28"/>
          <w:lang w:eastAsia="zh-CN"/>
        </w:rPr>
        <w:t>质标</w:t>
      </w:r>
      <w:r w:rsidRPr="00903D06">
        <w:rPr>
          <w:rFonts w:ascii="仿宋" w:eastAsia="仿宋" w:hAnsi="仿宋" w:cs="仿宋"/>
          <w:color w:val="000000" w:themeColor="text1"/>
          <w:spacing w:val="-3"/>
          <w:sz w:val="28"/>
          <w:szCs w:val="28"/>
          <w:lang w:eastAsia="zh-CN"/>
        </w:rPr>
        <w:t>准》（GB5084-2021）要求。</w:t>
      </w:r>
    </w:p>
    <w:p w14:paraId="15E3C1B7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51" w:name="_bookmark16"/>
      <w:bookmarkStart w:id="152" w:name="_Toc168658860"/>
      <w:bookmarkStart w:id="153" w:name="_Toc168500129"/>
      <w:bookmarkStart w:id="154" w:name="_Toc168491001"/>
      <w:bookmarkStart w:id="155" w:name="_Toc168661304"/>
      <w:bookmarkStart w:id="156" w:name="_Toc201914688"/>
      <w:bookmarkEnd w:id="151"/>
      <w:r w:rsidRPr="00903D06">
        <w:rPr>
          <w:color w:val="000000" w:themeColor="text1"/>
          <w:lang w:eastAsia="zh-CN"/>
        </w:rPr>
        <w:t>电力工程规划</w:t>
      </w:r>
      <w:bookmarkEnd w:id="152"/>
      <w:bookmarkEnd w:id="153"/>
      <w:bookmarkEnd w:id="154"/>
      <w:bookmarkEnd w:id="155"/>
      <w:bookmarkEnd w:id="156"/>
    </w:p>
    <w:p w14:paraId="5D8B48A5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57" w:name="_Toc168658861"/>
      <w:bookmarkStart w:id="158" w:name="_Toc168661305"/>
      <w:r w:rsidRPr="00903D06">
        <w:rPr>
          <w:b w:val="0"/>
          <w:bCs w:val="0"/>
          <w:color w:val="000000" w:themeColor="text1"/>
          <w:lang w:eastAsia="zh-CN"/>
        </w:rPr>
        <w:t>电力负荷预测</w:t>
      </w:r>
      <w:bookmarkEnd w:id="157"/>
      <w:bookmarkEnd w:id="158"/>
    </w:p>
    <w:p w14:paraId="436EC080" w14:textId="5DCDE574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规划电源从</w:t>
      </w:r>
      <w:r w:rsidRPr="00903D06">
        <w:rPr>
          <w:rFonts w:hint="eastAsia"/>
          <w:color w:val="000000" w:themeColor="text1"/>
          <w:spacing w:val="-3"/>
          <w:lang w:eastAsia="zh-CN"/>
        </w:rPr>
        <w:t>老四平镇</w:t>
      </w:r>
      <w:r w:rsidRPr="00903D06">
        <w:rPr>
          <w:color w:val="000000" w:themeColor="text1"/>
          <w:spacing w:val="-3"/>
          <w:lang w:eastAsia="zh-CN"/>
        </w:rPr>
        <w:t>变电所接入，原有线路基本满足现有村民日常使用需求。</w:t>
      </w:r>
    </w:p>
    <w:p w14:paraId="0ADBD12F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59" w:name="_bookmark17"/>
      <w:bookmarkStart w:id="160" w:name="_Toc168491002"/>
      <w:bookmarkStart w:id="161" w:name="_Toc168500130"/>
      <w:bookmarkStart w:id="162" w:name="_Toc168661306"/>
      <w:bookmarkStart w:id="163" w:name="_Toc168658862"/>
      <w:bookmarkStart w:id="164" w:name="_Toc201914689"/>
      <w:bookmarkEnd w:id="159"/>
      <w:r w:rsidRPr="00903D06">
        <w:rPr>
          <w:color w:val="000000" w:themeColor="text1"/>
          <w:lang w:eastAsia="zh-CN"/>
        </w:rPr>
        <w:t>电信工程规划</w:t>
      </w:r>
      <w:bookmarkEnd w:id="160"/>
      <w:bookmarkEnd w:id="161"/>
      <w:bookmarkEnd w:id="162"/>
      <w:bookmarkEnd w:id="163"/>
      <w:bookmarkEnd w:id="164"/>
    </w:p>
    <w:p w14:paraId="2DF4B405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65" w:name="_Toc168658863"/>
      <w:bookmarkStart w:id="166" w:name="_Toc168661307"/>
      <w:r w:rsidRPr="00903D06">
        <w:rPr>
          <w:b w:val="0"/>
          <w:bCs w:val="0"/>
          <w:color w:val="000000" w:themeColor="text1"/>
          <w:lang w:eastAsia="zh-CN"/>
        </w:rPr>
        <w:t>电信工程</w:t>
      </w:r>
      <w:bookmarkEnd w:id="165"/>
      <w:bookmarkEnd w:id="166"/>
    </w:p>
    <w:p w14:paraId="1FAAE348" w14:textId="49FFDEFB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lastRenderedPageBreak/>
        <w:t>电信信号引自</w:t>
      </w:r>
      <w:r w:rsidRPr="00903D06">
        <w:rPr>
          <w:rFonts w:hint="eastAsia"/>
          <w:color w:val="000000" w:themeColor="text1"/>
          <w:spacing w:val="-3"/>
          <w:lang w:eastAsia="zh-CN"/>
        </w:rPr>
        <w:t>老四平镇</w:t>
      </w:r>
      <w:r w:rsidRPr="00903D06">
        <w:rPr>
          <w:color w:val="000000" w:themeColor="text1"/>
          <w:spacing w:val="-3"/>
          <w:lang w:eastAsia="zh-CN"/>
        </w:rPr>
        <w:t>电信支</w:t>
      </w:r>
      <w:r w:rsidRPr="00903D06">
        <w:rPr>
          <w:color w:val="000000" w:themeColor="text1"/>
          <w:lang w:eastAsia="zh-CN"/>
        </w:rPr>
        <w:t>局</w:t>
      </w:r>
      <w:r w:rsidRPr="00903D06">
        <w:rPr>
          <w:color w:val="000000" w:themeColor="text1"/>
          <w:spacing w:val="-3"/>
          <w:lang w:eastAsia="zh-CN"/>
        </w:rPr>
        <w:t>，建成具备宽带、移动电话、有线电视等功能的综合通讯网络系统。规划电信电缆采用架空方式敷设，并结合电信电缆同杆架设有线电视电缆。实现有线电视户户通。建立、完善以移动基站为中心的移动通信接入网。</w:t>
      </w:r>
      <w:bookmarkStart w:id="167" w:name="_Toc168661308"/>
      <w:bookmarkStart w:id="168" w:name="_Toc168658864"/>
    </w:p>
    <w:p w14:paraId="79DE1539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r w:rsidRPr="00903D06">
        <w:rPr>
          <w:b w:val="0"/>
          <w:bCs w:val="0"/>
          <w:color w:val="000000" w:themeColor="text1"/>
          <w:lang w:eastAsia="zh-CN"/>
        </w:rPr>
        <w:t>有线电视</w:t>
      </w:r>
      <w:bookmarkEnd w:id="167"/>
      <w:bookmarkEnd w:id="168"/>
    </w:p>
    <w:p w14:paraId="57E12444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规划逐步使用有线电视信号，加强有线电视线路管理和维护。</w:t>
      </w:r>
    </w:p>
    <w:p w14:paraId="73392894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69" w:name="_bookmark18"/>
      <w:bookmarkStart w:id="170" w:name="_Toc168491003"/>
      <w:bookmarkStart w:id="171" w:name="_Toc168661309"/>
      <w:bookmarkStart w:id="172" w:name="_Toc168500131"/>
      <w:bookmarkStart w:id="173" w:name="_Toc168658865"/>
      <w:bookmarkStart w:id="174" w:name="_Toc201914690"/>
      <w:bookmarkEnd w:id="169"/>
      <w:r w:rsidRPr="00903D06">
        <w:rPr>
          <w:color w:val="000000" w:themeColor="text1"/>
          <w:lang w:eastAsia="zh-CN"/>
        </w:rPr>
        <w:t>燃气供热工程规划</w:t>
      </w:r>
      <w:bookmarkEnd w:id="170"/>
      <w:bookmarkEnd w:id="171"/>
      <w:bookmarkEnd w:id="172"/>
      <w:bookmarkEnd w:id="173"/>
      <w:bookmarkEnd w:id="174"/>
    </w:p>
    <w:p w14:paraId="72D6BAD6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75" w:name="_Toc168658866"/>
      <w:bookmarkStart w:id="176" w:name="_Toc168661310"/>
      <w:r w:rsidRPr="00903D06">
        <w:rPr>
          <w:b w:val="0"/>
          <w:bCs w:val="0"/>
          <w:color w:val="000000" w:themeColor="text1"/>
          <w:lang w:eastAsia="zh-CN"/>
        </w:rPr>
        <w:t>燃气工程</w:t>
      </w:r>
      <w:bookmarkEnd w:id="175"/>
      <w:bookmarkEnd w:id="176"/>
    </w:p>
    <w:p w14:paraId="32CA945C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rPr>
          <w:rFonts w:hint="eastAsia"/>
          <w:color w:val="000000" w:themeColor="text1"/>
          <w:lang w:eastAsia="zh-CN"/>
        </w:rPr>
      </w:pPr>
      <w:r w:rsidRPr="00903D06">
        <w:rPr>
          <w:rFonts w:ascii="仿宋_GB2312" w:eastAsia="仿宋_GB2312" w:hint="eastAsia"/>
          <w:color w:val="000000" w:themeColor="text1"/>
          <w:lang w:eastAsia="zh-CN"/>
        </w:rPr>
        <w:t>陈家油坊村未敷设燃气管道，未来采用罐装液化石油气。</w:t>
      </w:r>
    </w:p>
    <w:p w14:paraId="20AA6790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77" w:name="_Toc168661311"/>
      <w:bookmarkStart w:id="178" w:name="_Toc168658867"/>
      <w:r w:rsidRPr="00903D06">
        <w:rPr>
          <w:b w:val="0"/>
          <w:bCs w:val="0"/>
          <w:color w:val="000000" w:themeColor="text1"/>
          <w:lang w:eastAsia="zh-CN"/>
        </w:rPr>
        <w:t>供热工程</w:t>
      </w:r>
      <w:bookmarkEnd w:id="177"/>
      <w:bookmarkEnd w:id="178"/>
    </w:p>
    <w:p w14:paraId="4453C67F" w14:textId="04168E3F" w:rsidR="00354FB0" w:rsidRPr="00903D06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ascii="仿宋_GB2312" w:eastAsia="仿宋_GB2312" w:hint="eastAsia"/>
          <w:color w:val="000000" w:themeColor="text1"/>
          <w:lang w:eastAsia="zh-CN"/>
        </w:rPr>
      </w:pPr>
      <w:bookmarkStart w:id="179" w:name="_bookmark19"/>
      <w:bookmarkStart w:id="180" w:name="_Toc168491004"/>
      <w:bookmarkStart w:id="181" w:name="_Toc168500132"/>
      <w:bookmarkStart w:id="182" w:name="_Toc168658868"/>
      <w:bookmarkStart w:id="183" w:name="_Toc168661312"/>
      <w:bookmarkEnd w:id="179"/>
      <w:r w:rsidRPr="00903D06">
        <w:rPr>
          <w:rFonts w:ascii="仿宋_GB2312" w:eastAsia="仿宋_GB2312" w:hint="eastAsia"/>
          <w:color w:val="000000" w:themeColor="text1"/>
          <w:lang w:eastAsia="zh-CN"/>
        </w:rPr>
        <w:t>陈家油坊村</w:t>
      </w:r>
      <w:r w:rsidR="00E66A4E" w:rsidRPr="00903D06">
        <w:rPr>
          <w:rFonts w:ascii="仿宋_GB2312" w:eastAsia="仿宋_GB2312" w:hint="eastAsia"/>
          <w:color w:val="000000" w:themeColor="text1"/>
          <w:lang w:eastAsia="zh-CN"/>
        </w:rPr>
        <w:t>规划</w:t>
      </w:r>
      <w:bookmarkStart w:id="184" w:name="_Hlk181869803"/>
      <w:r w:rsidR="00E66A4E" w:rsidRPr="00903D06">
        <w:rPr>
          <w:rFonts w:ascii="仿宋_GB2312" w:eastAsia="仿宋_GB2312" w:hint="eastAsia"/>
          <w:color w:val="000000" w:themeColor="text1"/>
          <w:lang w:eastAsia="zh-CN"/>
        </w:rPr>
        <w:t>采用多热源方式供暖，提倡空气热源泵采暖方式</w:t>
      </w:r>
      <w:bookmarkEnd w:id="184"/>
      <w:r w:rsidRPr="00903D06">
        <w:rPr>
          <w:rFonts w:ascii="仿宋_GB2312" w:eastAsia="仿宋_GB2312" w:hint="eastAsia"/>
          <w:color w:val="000000" w:themeColor="text1"/>
          <w:lang w:eastAsia="zh-CN"/>
        </w:rPr>
        <w:t>。</w:t>
      </w:r>
    </w:p>
    <w:p w14:paraId="5CF2BF0A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185" w:name="_Toc201914691"/>
      <w:r w:rsidRPr="00903D06">
        <w:rPr>
          <w:color w:val="000000" w:themeColor="text1"/>
          <w:lang w:eastAsia="zh-CN"/>
        </w:rPr>
        <w:t>环卫工程规划</w:t>
      </w:r>
      <w:bookmarkEnd w:id="180"/>
      <w:bookmarkEnd w:id="181"/>
      <w:bookmarkEnd w:id="182"/>
      <w:bookmarkEnd w:id="183"/>
      <w:bookmarkEnd w:id="185"/>
    </w:p>
    <w:p w14:paraId="6797D8B8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186" w:name="_Toc168658869"/>
      <w:bookmarkStart w:id="187" w:name="_Toc168661313"/>
      <w:r w:rsidRPr="00903D06">
        <w:rPr>
          <w:b w:val="0"/>
          <w:bCs w:val="0"/>
          <w:color w:val="000000" w:themeColor="text1"/>
          <w:lang w:eastAsia="zh-CN"/>
        </w:rPr>
        <w:t>垃圾收集无害化处理</w:t>
      </w:r>
      <w:bookmarkEnd w:id="186"/>
      <w:bookmarkEnd w:id="187"/>
    </w:p>
    <w:p w14:paraId="4761EEDF" w14:textId="1C204922" w:rsidR="00354FB0" w:rsidRPr="00903D06" w:rsidRDefault="00000000">
      <w:pPr>
        <w:pStyle w:val="a1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ascii="仿宋_GB2312" w:eastAsia="仿宋_GB2312" w:hint="eastAsia"/>
          <w:color w:val="000000" w:themeColor="text1"/>
          <w:spacing w:val="-6"/>
          <w:lang w:eastAsia="zh-CN"/>
        </w:rPr>
      </w:pPr>
      <w:bookmarkStart w:id="188" w:name="_Toc168658870"/>
      <w:bookmarkStart w:id="189" w:name="_Toc168661314"/>
      <w:r w:rsidRPr="00903D06">
        <w:rPr>
          <w:rFonts w:ascii="仿宋_GB2312" w:eastAsia="仿宋_GB2312" w:hint="eastAsia"/>
          <w:color w:val="000000" w:themeColor="text1"/>
          <w:spacing w:val="-6"/>
          <w:lang w:eastAsia="zh-CN"/>
        </w:rPr>
        <w:t>建立“户分类、村收集、镇转运、县处理”的运行体系，实现垃圾城乡一体化处理。完善垃圾收集转运和集中处理设施布局，消除垃圾堆和卫生死角。</w:t>
      </w:r>
    </w:p>
    <w:p w14:paraId="1315CDA9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r w:rsidRPr="00903D06">
        <w:rPr>
          <w:b w:val="0"/>
          <w:bCs w:val="0"/>
          <w:color w:val="000000" w:themeColor="text1"/>
          <w:lang w:eastAsia="zh-CN"/>
        </w:rPr>
        <w:t>厕所革命</w:t>
      </w:r>
      <w:bookmarkEnd w:id="188"/>
      <w:bookmarkEnd w:id="189"/>
    </w:p>
    <w:p w14:paraId="467F8E68" w14:textId="176A66C4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规划在实现村内户厕建设全覆盖，提升村民生活宜居性。</w:t>
      </w:r>
      <w:r w:rsidRPr="00903D06">
        <w:rPr>
          <w:color w:val="000000" w:themeColor="text1"/>
          <w:spacing w:val="-3"/>
          <w:lang w:eastAsia="zh-CN"/>
        </w:rPr>
        <w:br w:type="page"/>
      </w:r>
    </w:p>
    <w:p w14:paraId="26870699" w14:textId="77777777" w:rsidR="00354FB0" w:rsidRPr="00903D06" w:rsidRDefault="00000000">
      <w:pPr>
        <w:pStyle w:val="1"/>
        <w:spacing w:before="480"/>
        <w:contextualSpacing/>
        <w:rPr>
          <w:rFonts w:hint="eastAsia"/>
          <w:color w:val="000000" w:themeColor="text1"/>
        </w:rPr>
      </w:pPr>
      <w:bookmarkStart w:id="190" w:name="_bookmark20"/>
      <w:bookmarkStart w:id="191" w:name="_Toc168500133"/>
      <w:bookmarkStart w:id="192" w:name="_Toc168658871"/>
      <w:bookmarkStart w:id="193" w:name="_Toc168661315"/>
      <w:bookmarkStart w:id="194" w:name="_Toc168491005"/>
      <w:bookmarkStart w:id="195" w:name="_Toc201914692"/>
      <w:bookmarkEnd w:id="190"/>
      <w:proofErr w:type="spellStart"/>
      <w:r w:rsidRPr="00903D06">
        <w:rPr>
          <w:color w:val="000000" w:themeColor="text1"/>
        </w:rPr>
        <w:lastRenderedPageBreak/>
        <w:t>防灾减灾规划</w:t>
      </w:r>
      <w:bookmarkEnd w:id="191"/>
      <w:bookmarkEnd w:id="192"/>
      <w:bookmarkEnd w:id="193"/>
      <w:bookmarkEnd w:id="194"/>
      <w:bookmarkEnd w:id="195"/>
      <w:proofErr w:type="spellEnd"/>
    </w:p>
    <w:p w14:paraId="2514D4C1" w14:textId="77777777" w:rsidR="00354FB0" w:rsidRPr="00903D06" w:rsidRDefault="00000000">
      <w:pPr>
        <w:pStyle w:val="2"/>
        <w:numPr>
          <w:ilvl w:val="1"/>
          <w:numId w:val="7"/>
        </w:numPr>
        <w:rPr>
          <w:rFonts w:hint="eastAsia"/>
          <w:color w:val="000000" w:themeColor="text1"/>
          <w:lang w:eastAsia="zh-CN"/>
        </w:rPr>
      </w:pPr>
      <w:bookmarkStart w:id="196" w:name="_bookmark21"/>
      <w:bookmarkStart w:id="197" w:name="_Toc168658872"/>
      <w:bookmarkStart w:id="198" w:name="_Toc168500134"/>
      <w:bookmarkStart w:id="199" w:name="_Toc168661316"/>
      <w:bookmarkStart w:id="200" w:name="_Toc168491006"/>
      <w:bookmarkStart w:id="201" w:name="_Toc201914693"/>
      <w:bookmarkEnd w:id="196"/>
      <w:r w:rsidRPr="00903D06">
        <w:rPr>
          <w:color w:val="000000" w:themeColor="text1"/>
          <w:lang w:eastAsia="zh-CN"/>
        </w:rPr>
        <w:t>防洪规划</w:t>
      </w:r>
      <w:bookmarkEnd w:id="197"/>
      <w:bookmarkEnd w:id="198"/>
      <w:bookmarkEnd w:id="199"/>
      <w:bookmarkEnd w:id="200"/>
      <w:bookmarkEnd w:id="201"/>
    </w:p>
    <w:p w14:paraId="2B32BA4B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02" w:name="_Toc168658873"/>
      <w:bookmarkStart w:id="203" w:name="_Toc168661317"/>
      <w:r w:rsidRPr="00903D06">
        <w:rPr>
          <w:b w:val="0"/>
          <w:bCs w:val="0"/>
          <w:color w:val="000000" w:themeColor="text1"/>
          <w:lang w:eastAsia="zh-CN"/>
        </w:rPr>
        <w:t>防洪标准</w:t>
      </w:r>
      <w:bookmarkEnd w:id="202"/>
      <w:bookmarkEnd w:id="203"/>
    </w:p>
    <w:p w14:paraId="5421A257" w14:textId="67F52207" w:rsidR="00354FB0" w:rsidRPr="00903D06" w:rsidRDefault="00000000">
      <w:pPr>
        <w:adjustRightInd w:val="0"/>
        <w:snapToGrid w:val="0"/>
        <w:spacing w:beforeLines="50" w:before="120" w:afterLines="50" w:after="120" w:line="360" w:lineRule="auto"/>
        <w:ind w:left="1021"/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</w:pPr>
      <w:r w:rsidRPr="00903D06">
        <w:rPr>
          <w:rFonts w:ascii="仿宋" w:eastAsia="仿宋" w:hAnsi="仿宋" w:cs="仿宋"/>
          <w:color w:val="000000" w:themeColor="text1"/>
          <w:sz w:val="28"/>
          <w:szCs w:val="28"/>
          <w:lang w:eastAsia="zh-CN"/>
        </w:rPr>
        <w:t>村庄</w:t>
      </w:r>
      <w:r w:rsidRPr="00903D06"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  <w:t>内部有河流东西向</w:t>
      </w:r>
      <w:r w:rsidRPr="00903D06">
        <w:rPr>
          <w:rFonts w:ascii="仿宋" w:eastAsia="仿宋" w:hAnsi="仿宋" w:cs="仿宋"/>
          <w:color w:val="000000" w:themeColor="text1"/>
          <w:sz w:val="28"/>
          <w:szCs w:val="28"/>
          <w:lang w:eastAsia="zh-CN"/>
        </w:rPr>
        <w:t>流经，规划按照标准设防。</w:t>
      </w:r>
    </w:p>
    <w:p w14:paraId="295DCE4E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04" w:name="_Toc168658874"/>
      <w:bookmarkStart w:id="205" w:name="_Toc168661318"/>
      <w:r w:rsidRPr="00903D06">
        <w:rPr>
          <w:b w:val="0"/>
          <w:bCs w:val="0"/>
          <w:color w:val="000000" w:themeColor="text1"/>
          <w:lang w:eastAsia="zh-CN"/>
        </w:rPr>
        <w:t>防涝规划</w:t>
      </w:r>
      <w:bookmarkEnd w:id="204"/>
      <w:bookmarkEnd w:id="205"/>
    </w:p>
    <w:p w14:paraId="0EC052FE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按照畅通水系、恢复引排能力、改善环境、修复生态、方便群众的要求，对村庄内灌渠进行疏浚，提升村庄排涝能力。</w:t>
      </w:r>
    </w:p>
    <w:p w14:paraId="308C4014" w14:textId="77777777" w:rsidR="00C47CC9" w:rsidRPr="00903D06" w:rsidRDefault="00C47CC9" w:rsidP="00C47CC9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r w:rsidRPr="00903D06">
        <w:rPr>
          <w:rFonts w:hint="eastAsia"/>
          <w:b w:val="0"/>
          <w:bCs w:val="0"/>
          <w:color w:val="000000" w:themeColor="text1"/>
          <w:lang w:eastAsia="zh-CN"/>
        </w:rPr>
        <w:t>公共卫生安全规划</w:t>
      </w:r>
    </w:p>
    <w:p w14:paraId="100C55EE" w14:textId="5E7A2671" w:rsidR="00C47CC9" w:rsidRPr="00903D06" w:rsidRDefault="00C47CC9" w:rsidP="00C47CC9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rFonts w:hint="eastAsia"/>
          <w:color w:val="000000" w:themeColor="text1"/>
          <w:spacing w:val="-3"/>
          <w:lang w:eastAsia="zh-CN"/>
        </w:rPr>
        <w:t>健全村卫生室基层医疗设施服务能力，配置一名村防疫员，负责五块石村动物防疫、检疫、监督、应急工作等防疫工作。建议村卫生室、村部配备基础性灾害应急物资。</w:t>
      </w:r>
    </w:p>
    <w:p w14:paraId="033C86C9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206" w:name="_bookmark22"/>
      <w:bookmarkStart w:id="207" w:name="_Toc168491007"/>
      <w:bookmarkStart w:id="208" w:name="_Toc168658875"/>
      <w:bookmarkStart w:id="209" w:name="_Toc168500135"/>
      <w:bookmarkStart w:id="210" w:name="_Toc168661319"/>
      <w:bookmarkStart w:id="211" w:name="_Toc201914694"/>
      <w:bookmarkEnd w:id="206"/>
      <w:r w:rsidRPr="00903D06">
        <w:rPr>
          <w:color w:val="000000" w:themeColor="text1"/>
          <w:lang w:eastAsia="zh-CN"/>
        </w:rPr>
        <w:t>消防规划</w:t>
      </w:r>
      <w:bookmarkEnd w:id="207"/>
      <w:bookmarkEnd w:id="208"/>
      <w:bookmarkEnd w:id="209"/>
      <w:bookmarkEnd w:id="210"/>
      <w:bookmarkEnd w:id="211"/>
    </w:p>
    <w:p w14:paraId="440B7C73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12" w:name="_Toc168658876"/>
      <w:bookmarkStart w:id="213" w:name="_Toc168661320"/>
      <w:r w:rsidRPr="00903D06">
        <w:rPr>
          <w:b w:val="0"/>
          <w:bCs w:val="0"/>
          <w:color w:val="000000" w:themeColor="text1"/>
          <w:lang w:eastAsia="zh-CN"/>
        </w:rPr>
        <w:t>消防用水</w:t>
      </w:r>
      <w:bookmarkEnd w:id="212"/>
      <w:bookmarkEnd w:id="213"/>
    </w:p>
    <w:p w14:paraId="07B220CC" w14:textId="4227428E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消防供水采用市政管网直接供给，消火栓应沿道路设置，保证主要交通道路的通畅。</w:t>
      </w:r>
    </w:p>
    <w:p w14:paraId="57A0F47F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14" w:name="_Toc168658877"/>
      <w:bookmarkStart w:id="215" w:name="_Toc168661321"/>
      <w:r w:rsidRPr="00903D06">
        <w:rPr>
          <w:b w:val="0"/>
          <w:bCs w:val="0"/>
          <w:color w:val="000000" w:themeColor="text1"/>
          <w:lang w:eastAsia="zh-CN"/>
        </w:rPr>
        <w:t>消防通道</w:t>
      </w:r>
      <w:bookmarkEnd w:id="214"/>
      <w:bookmarkEnd w:id="215"/>
    </w:p>
    <w:p w14:paraId="54D0836D" w14:textId="77311D85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村委会作为临时消防指挥部。</w:t>
      </w:r>
      <w:r w:rsidR="00495D2B" w:rsidRPr="00903D06">
        <w:rPr>
          <w:rFonts w:hint="eastAsia"/>
          <w:color w:val="000000" w:themeColor="text1"/>
          <w:spacing w:val="-3"/>
          <w:lang w:eastAsia="zh-CN"/>
        </w:rPr>
        <w:t>老老</w:t>
      </w:r>
      <w:r w:rsidRPr="00903D06">
        <w:rPr>
          <w:rFonts w:hint="eastAsia"/>
          <w:color w:val="000000" w:themeColor="text1"/>
          <w:spacing w:val="-3"/>
          <w:lang w:eastAsia="zh-CN"/>
        </w:rPr>
        <w:t>线公路</w:t>
      </w:r>
      <w:r w:rsidRPr="00903D06">
        <w:rPr>
          <w:color w:val="000000" w:themeColor="text1"/>
          <w:spacing w:val="-3"/>
          <w:lang w:eastAsia="zh-CN"/>
        </w:rPr>
        <w:t>为村庄主要道路作为防灾疏散通道，村内健身广场作为消防疏散场地。民用建筑、公共建筑和工业建筑，必须在建筑外部设置必要的消防通道和消防车扑救场地。</w:t>
      </w:r>
    </w:p>
    <w:p w14:paraId="5E4EDDE3" w14:textId="53A9238B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柴草堆置也应考虑防火要求等。</w:t>
      </w:r>
    </w:p>
    <w:p w14:paraId="12A33FE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村庄近期消防用水主要由</w:t>
      </w:r>
      <w:r w:rsidRPr="00903D06">
        <w:rPr>
          <w:rFonts w:hint="eastAsia"/>
          <w:color w:val="000000" w:themeColor="text1"/>
          <w:spacing w:val="-3"/>
          <w:lang w:eastAsia="zh-CN"/>
        </w:rPr>
        <w:t>河流</w:t>
      </w:r>
      <w:r w:rsidRPr="00903D06">
        <w:rPr>
          <w:color w:val="000000" w:themeColor="text1"/>
          <w:spacing w:val="-3"/>
          <w:lang w:eastAsia="zh-CN"/>
        </w:rPr>
        <w:t>水代替。随着供水系统的逐渐完善设置消火栓。</w:t>
      </w:r>
    </w:p>
    <w:p w14:paraId="0F5CAB42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216" w:name="_bookmark23"/>
      <w:bookmarkStart w:id="217" w:name="_Toc168658878"/>
      <w:bookmarkStart w:id="218" w:name="_Toc168661322"/>
      <w:bookmarkStart w:id="219" w:name="_Toc168491008"/>
      <w:bookmarkStart w:id="220" w:name="_Toc168500136"/>
      <w:bookmarkStart w:id="221" w:name="_Toc201914695"/>
      <w:bookmarkEnd w:id="216"/>
      <w:r w:rsidRPr="00903D06">
        <w:rPr>
          <w:color w:val="000000" w:themeColor="text1"/>
          <w:lang w:eastAsia="zh-CN"/>
        </w:rPr>
        <w:t>抗震规划</w:t>
      </w:r>
      <w:bookmarkEnd w:id="217"/>
      <w:bookmarkEnd w:id="218"/>
      <w:bookmarkEnd w:id="219"/>
      <w:bookmarkEnd w:id="220"/>
      <w:bookmarkEnd w:id="221"/>
    </w:p>
    <w:p w14:paraId="374E599B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22" w:name="_Toc168661324"/>
      <w:bookmarkStart w:id="223" w:name="_Toc168658880"/>
      <w:r w:rsidRPr="00903D06">
        <w:rPr>
          <w:b w:val="0"/>
          <w:bCs w:val="0"/>
          <w:color w:val="000000" w:themeColor="text1"/>
          <w:lang w:eastAsia="zh-CN"/>
        </w:rPr>
        <w:lastRenderedPageBreak/>
        <w:t>疏散场地</w:t>
      </w:r>
      <w:bookmarkEnd w:id="222"/>
      <w:bookmarkEnd w:id="223"/>
    </w:p>
    <w:p w14:paraId="53D05165" w14:textId="1AC5722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</w:t>
      </w:r>
      <w:r w:rsidR="00495D2B" w:rsidRPr="00903D06">
        <w:rPr>
          <w:rFonts w:hint="eastAsia"/>
          <w:color w:val="000000" w:themeColor="text1"/>
          <w:spacing w:val="-3"/>
          <w:lang w:eastAsia="zh-CN"/>
        </w:rPr>
        <w:t>老老线</w:t>
      </w:r>
      <w:r w:rsidRPr="00903D06">
        <w:rPr>
          <w:rFonts w:hint="eastAsia"/>
          <w:color w:val="000000" w:themeColor="text1"/>
          <w:spacing w:val="-3"/>
          <w:lang w:eastAsia="zh-CN"/>
        </w:rPr>
        <w:t>县道</w:t>
      </w:r>
      <w:r w:rsidRPr="00903D06">
        <w:rPr>
          <w:color w:val="000000" w:themeColor="text1"/>
          <w:spacing w:val="-3"/>
          <w:lang w:eastAsia="zh-CN"/>
        </w:rPr>
        <w:t>作为</w:t>
      </w: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主要对外联系的主要疏散通道。以保证地震建筑物倒塌时道路畅通。村委会北侧新增设广场作为地震时临时疏散场地。</w:t>
      </w:r>
    </w:p>
    <w:p w14:paraId="79CF7178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color w:val="000000" w:themeColor="text1"/>
          <w:lang w:eastAsia="zh-CN"/>
        </w:rPr>
        <w:sectPr w:rsidR="00354FB0" w:rsidRPr="00903D06">
          <w:footerReference w:type="default" r:id="rId20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26410A5F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224" w:name="_bookmark24"/>
      <w:bookmarkStart w:id="225" w:name="_Toc168661325"/>
      <w:bookmarkStart w:id="226" w:name="_Toc168658881"/>
      <w:bookmarkStart w:id="227" w:name="_Toc168500137"/>
      <w:bookmarkStart w:id="228" w:name="_Toc168491009"/>
      <w:bookmarkStart w:id="229" w:name="_Toc201914696"/>
      <w:bookmarkEnd w:id="224"/>
      <w:proofErr w:type="spellStart"/>
      <w:r w:rsidRPr="00903D06">
        <w:rPr>
          <w:color w:val="000000" w:themeColor="text1"/>
        </w:rPr>
        <w:lastRenderedPageBreak/>
        <w:t>村庄整治规划</w:t>
      </w:r>
      <w:bookmarkEnd w:id="225"/>
      <w:bookmarkEnd w:id="226"/>
      <w:bookmarkEnd w:id="227"/>
      <w:bookmarkEnd w:id="228"/>
      <w:bookmarkEnd w:id="229"/>
      <w:proofErr w:type="spellEnd"/>
    </w:p>
    <w:p w14:paraId="2837A911" w14:textId="77777777" w:rsidR="00354FB0" w:rsidRPr="00903D06" w:rsidRDefault="00000000">
      <w:pPr>
        <w:pStyle w:val="2"/>
        <w:numPr>
          <w:ilvl w:val="1"/>
          <w:numId w:val="8"/>
        </w:numPr>
        <w:rPr>
          <w:rFonts w:hint="eastAsia"/>
          <w:color w:val="000000" w:themeColor="text1"/>
          <w:lang w:eastAsia="zh-CN"/>
        </w:rPr>
      </w:pPr>
      <w:bookmarkStart w:id="230" w:name="_bookmark25"/>
      <w:bookmarkStart w:id="231" w:name="_Toc168661326"/>
      <w:bookmarkStart w:id="232" w:name="_Toc168500138"/>
      <w:bookmarkStart w:id="233" w:name="_Toc168658882"/>
      <w:bookmarkStart w:id="234" w:name="_Toc168491010"/>
      <w:bookmarkStart w:id="235" w:name="_Toc201914697"/>
      <w:bookmarkEnd w:id="230"/>
      <w:r w:rsidRPr="00903D06">
        <w:rPr>
          <w:color w:val="000000" w:themeColor="text1"/>
          <w:lang w:eastAsia="zh-CN"/>
        </w:rPr>
        <w:t>农房改造</w:t>
      </w:r>
      <w:bookmarkEnd w:id="231"/>
      <w:bookmarkEnd w:id="232"/>
      <w:bookmarkEnd w:id="233"/>
      <w:bookmarkEnd w:id="234"/>
      <w:bookmarkEnd w:id="235"/>
    </w:p>
    <w:p w14:paraId="30A83C12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36" w:name="_Toc168661328"/>
      <w:bookmarkStart w:id="237" w:name="_Toc168658884"/>
      <w:r w:rsidRPr="00903D06">
        <w:rPr>
          <w:b w:val="0"/>
          <w:bCs w:val="0"/>
          <w:color w:val="000000" w:themeColor="text1"/>
          <w:lang w:eastAsia="zh-CN"/>
        </w:rPr>
        <w:t>院落整治</w:t>
      </w:r>
      <w:bookmarkEnd w:id="236"/>
      <w:bookmarkEnd w:id="237"/>
    </w:p>
    <w:p w14:paraId="411546D8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质量较好建筑改造内容：墙体改造、门窗改造、管网设施入户。质量一般建筑改造内容：墙体改造、屋顶改造、门窗改造、地面改造、管网设施入户。质量较差建筑改造内容：危房改造、墙体改造、屋顶改造、门窗改造、地面改造、管网设施入户。</w:t>
      </w:r>
    </w:p>
    <w:p w14:paraId="684BB12C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38" w:name="_Toc168658885"/>
      <w:bookmarkStart w:id="239" w:name="_Toc168661329"/>
      <w:r w:rsidRPr="00903D06">
        <w:rPr>
          <w:b w:val="0"/>
          <w:bCs w:val="0"/>
          <w:color w:val="000000" w:themeColor="text1"/>
          <w:lang w:eastAsia="zh-CN"/>
        </w:rPr>
        <w:t>建筑整治</w:t>
      </w:r>
      <w:bookmarkEnd w:id="238"/>
      <w:bookmarkEnd w:id="239"/>
    </w:p>
    <w:p w14:paraId="3AD8C39F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规划对质量较差的房屋进行改造，对建筑立面、门窗、材质提出指导性材料选择，分批分级制定整治计划。</w:t>
      </w:r>
    </w:p>
    <w:p w14:paraId="28D56E0D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屋顶：推荐采用红色瓦片色彩对屋顶进行改造。</w:t>
      </w:r>
    </w:p>
    <w:p w14:paraId="1EEBA08C" w14:textId="3B8F3473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墙面：推荐以白色、浅灰色为主，有条件的村民可进行白色瓷砖贴面。</w:t>
      </w:r>
    </w:p>
    <w:p w14:paraId="507ADAB3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窗户：推荐采用断桥铝合金材质风格窗框。</w:t>
      </w:r>
    </w:p>
    <w:p w14:paraId="1424D594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院落：注重对围墙、绿篱等围合构筑物和庭院出入口的美化处理，不宜采用大面积的硬质铺装，植物配植采用乔、灌、草结合方式。</w:t>
      </w:r>
    </w:p>
    <w:p w14:paraId="64224C5B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40" w:name="_Toc168661330"/>
      <w:bookmarkStart w:id="241" w:name="_Toc168658886"/>
      <w:r w:rsidRPr="00903D06">
        <w:rPr>
          <w:b w:val="0"/>
          <w:bCs w:val="0"/>
          <w:color w:val="000000" w:themeColor="text1"/>
          <w:lang w:eastAsia="zh-CN"/>
        </w:rPr>
        <w:t>绿色建筑</w:t>
      </w:r>
      <w:bookmarkEnd w:id="240"/>
      <w:bookmarkEnd w:id="241"/>
    </w:p>
    <w:p w14:paraId="12D824BD" w14:textId="04E0D399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建设用地范围内新建民用建筑(农村自建住宅除外)，应当按照绿色建筑标准进行规划建设</w:t>
      </w:r>
      <w:r w:rsidR="0010770B" w:rsidRPr="00903D06">
        <w:rPr>
          <w:rFonts w:hint="eastAsia"/>
          <w:color w:val="000000" w:themeColor="text1"/>
          <w:spacing w:val="-3"/>
          <w:lang w:eastAsia="zh-CN"/>
        </w:rPr>
        <w:t>，</w:t>
      </w:r>
      <w:r w:rsidR="00D7260C" w:rsidRPr="00903D06">
        <w:rPr>
          <w:rFonts w:hint="eastAsia"/>
          <w:color w:val="000000" w:themeColor="text1"/>
          <w:spacing w:val="-3"/>
          <w:lang w:eastAsia="zh-CN"/>
        </w:rPr>
        <w:t>在农房的建设过程中，充分考虑节能环保、可持续发展的理念，采用绿色建材、节能技术和生态设计，以实现资源的高效利用和环境的最小影响。</w:t>
      </w:r>
    </w:p>
    <w:p w14:paraId="03253528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242" w:name="_bookmark26"/>
      <w:bookmarkStart w:id="243" w:name="_Toc168500139"/>
      <w:bookmarkStart w:id="244" w:name="_Toc168491011"/>
      <w:bookmarkStart w:id="245" w:name="_Toc168661333"/>
      <w:bookmarkStart w:id="246" w:name="_Toc168658889"/>
      <w:bookmarkStart w:id="247" w:name="_Toc201914698"/>
      <w:bookmarkEnd w:id="242"/>
      <w:r w:rsidRPr="00903D06">
        <w:rPr>
          <w:color w:val="000000" w:themeColor="text1"/>
          <w:lang w:eastAsia="zh-CN"/>
        </w:rPr>
        <w:t>环境整治</w:t>
      </w:r>
      <w:bookmarkEnd w:id="243"/>
      <w:bookmarkEnd w:id="244"/>
      <w:bookmarkEnd w:id="245"/>
      <w:bookmarkEnd w:id="246"/>
      <w:bookmarkEnd w:id="247"/>
    </w:p>
    <w:p w14:paraId="4574EF1C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48" w:name="_Toc168661334"/>
      <w:bookmarkStart w:id="249" w:name="_Toc168658890"/>
      <w:r w:rsidRPr="00903D06">
        <w:rPr>
          <w:b w:val="0"/>
          <w:bCs w:val="0"/>
          <w:color w:val="000000" w:themeColor="text1"/>
          <w:lang w:eastAsia="zh-CN"/>
        </w:rPr>
        <w:t>整治目标</w:t>
      </w:r>
      <w:bookmarkEnd w:id="248"/>
      <w:bookmarkEnd w:id="249"/>
    </w:p>
    <w:p w14:paraId="3205EC20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lastRenderedPageBreak/>
        <w:t>对村庄内道路、街巷、环卫设施等进行整治，达到美丽宜居示范村要求，改善村民交往空间，满足村民日常生活需求。</w:t>
      </w:r>
    </w:p>
    <w:p w14:paraId="28406822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50" w:name="_Toc168658891"/>
      <w:bookmarkStart w:id="251" w:name="_Toc168661335"/>
      <w:r w:rsidRPr="00903D06">
        <w:rPr>
          <w:b w:val="0"/>
          <w:bCs w:val="0"/>
          <w:color w:val="000000" w:themeColor="text1"/>
          <w:lang w:eastAsia="zh-CN"/>
        </w:rPr>
        <w:t>道路整治</w:t>
      </w:r>
      <w:bookmarkEnd w:id="250"/>
      <w:bookmarkEnd w:id="251"/>
    </w:p>
    <w:p w14:paraId="49E7B864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规划对村庄内部道路路面进行分类整修，对路面铺装材质提出规划引导要求。对道路雨水边沟进行整治，逐步推进机耕道硬化。</w:t>
      </w:r>
    </w:p>
    <w:p w14:paraId="5999BE93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52" w:name="_Toc168658892"/>
      <w:bookmarkStart w:id="253" w:name="_Toc168661336"/>
      <w:r w:rsidRPr="00903D06">
        <w:rPr>
          <w:b w:val="0"/>
          <w:bCs w:val="0"/>
          <w:color w:val="000000" w:themeColor="text1"/>
          <w:lang w:eastAsia="zh-CN"/>
        </w:rPr>
        <w:t>街巷整治</w:t>
      </w:r>
      <w:bookmarkEnd w:id="252"/>
      <w:bookmarkEnd w:id="253"/>
    </w:p>
    <w:p w14:paraId="7A30FCF8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民宅院墙整治重点对村民院墙进行修复，建议以白色、浅灰色等浅色系为主，补绘原有彩绘墙面。规划按照原有样式重新统一修缮村民院内。院墙外属于公共空间，依据村民意愿，可以种植花草或种植低矮多叶蔬菜作为景观。院墙墙体添加 墙画，增强农村环境氛围。</w:t>
      </w:r>
    </w:p>
    <w:p w14:paraId="2A570A9D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254" w:name="_bookmark27"/>
      <w:bookmarkStart w:id="255" w:name="_Toc168500140"/>
      <w:bookmarkStart w:id="256" w:name="_Toc168658894"/>
      <w:bookmarkStart w:id="257" w:name="_Toc168661338"/>
      <w:bookmarkStart w:id="258" w:name="_Toc168491012"/>
      <w:bookmarkStart w:id="259" w:name="_Toc201914699"/>
      <w:bookmarkEnd w:id="254"/>
      <w:r w:rsidRPr="00903D06">
        <w:rPr>
          <w:color w:val="000000" w:themeColor="text1"/>
          <w:lang w:eastAsia="zh-CN"/>
        </w:rPr>
        <w:t>风貌提升</w:t>
      </w:r>
      <w:bookmarkEnd w:id="255"/>
      <w:bookmarkEnd w:id="256"/>
      <w:bookmarkEnd w:id="257"/>
      <w:bookmarkEnd w:id="258"/>
      <w:bookmarkEnd w:id="259"/>
    </w:p>
    <w:p w14:paraId="683F0352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60" w:name="_Toc168658895"/>
      <w:bookmarkStart w:id="261" w:name="_Toc168661339"/>
      <w:r w:rsidRPr="00903D06">
        <w:rPr>
          <w:b w:val="0"/>
          <w:bCs w:val="0"/>
          <w:color w:val="000000" w:themeColor="text1"/>
          <w:lang w:eastAsia="zh-CN"/>
        </w:rPr>
        <w:t>民宅风貌提升</w:t>
      </w:r>
      <w:bookmarkEnd w:id="260"/>
      <w:bookmarkEnd w:id="261"/>
    </w:p>
    <w:p w14:paraId="546F5C45" w14:textId="6E7217F1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从屋脊、檐口、饰面、门窗、色调、符号、材质等多维的角度来诠释和解读，体现村庄</w:t>
      </w:r>
      <w:r w:rsidR="00FD6BA7" w:rsidRPr="00903D06">
        <w:rPr>
          <w:rFonts w:hint="eastAsia"/>
          <w:color w:val="000000" w:themeColor="text1"/>
          <w:spacing w:val="-3"/>
          <w:lang w:eastAsia="zh-CN"/>
        </w:rPr>
        <w:t>北方</w:t>
      </w:r>
      <w:r w:rsidRPr="00903D06">
        <w:rPr>
          <w:color w:val="000000" w:themeColor="text1"/>
          <w:spacing w:val="-3"/>
          <w:lang w:eastAsia="zh-CN"/>
        </w:rPr>
        <w:t>合院的特色风貌。</w:t>
      </w:r>
    </w:p>
    <w:p w14:paraId="4F33AA18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62" w:name="_Toc168661340"/>
      <w:bookmarkStart w:id="263" w:name="_Toc168658896"/>
      <w:r w:rsidRPr="00903D06">
        <w:rPr>
          <w:b w:val="0"/>
          <w:bCs w:val="0"/>
          <w:color w:val="000000" w:themeColor="text1"/>
          <w:lang w:eastAsia="zh-CN"/>
        </w:rPr>
        <w:t>建筑色彩</w:t>
      </w:r>
      <w:bookmarkEnd w:id="262"/>
      <w:bookmarkEnd w:id="263"/>
    </w:p>
    <w:p w14:paraId="0C112B3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以白色、浅灰色为主色调。其他建筑色彩：与整体村庄风貌相协调即可。</w:t>
      </w:r>
    </w:p>
    <w:p w14:paraId="09B2D3CA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64" w:name="_Toc168658897"/>
      <w:bookmarkStart w:id="265" w:name="_Toc168661341"/>
      <w:r w:rsidRPr="00903D06">
        <w:rPr>
          <w:b w:val="0"/>
          <w:bCs w:val="0"/>
          <w:color w:val="000000" w:themeColor="text1"/>
          <w:lang w:eastAsia="zh-CN"/>
        </w:rPr>
        <w:t>景观小品</w:t>
      </w:r>
      <w:bookmarkEnd w:id="264"/>
      <w:bookmarkEnd w:id="265"/>
    </w:p>
    <w:p w14:paraId="2C73AFD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在村庄公共节点、景观节点地区设计文化小品，包括休闲座椅、候车亭、广告牌、宣传栏等村庄小品，材质选择应符合 村庄特点，就地取材。</w:t>
      </w:r>
    </w:p>
    <w:p w14:paraId="3A741FD7" w14:textId="77777777" w:rsidR="00E007BC" w:rsidRPr="00903D06" w:rsidRDefault="00E007BC" w:rsidP="00E007BC">
      <w:pPr>
        <w:pStyle w:val="2"/>
        <w:numPr>
          <w:ilvl w:val="1"/>
          <w:numId w:val="5"/>
        </w:numPr>
        <w:rPr>
          <w:rFonts w:hint="eastAsia"/>
          <w:color w:val="000000" w:themeColor="text1"/>
          <w:lang w:eastAsia="zh-CN"/>
        </w:rPr>
      </w:pPr>
      <w:bookmarkStart w:id="266" w:name="_bookmark28"/>
      <w:bookmarkStart w:id="267" w:name="_Toc171691012"/>
      <w:bookmarkStart w:id="268" w:name="_Toc172631017"/>
      <w:bookmarkStart w:id="269" w:name="_Toc201914700"/>
      <w:bookmarkEnd w:id="266"/>
      <w:r w:rsidRPr="00903D06">
        <w:rPr>
          <w:rFonts w:hint="eastAsia"/>
          <w:color w:val="000000" w:themeColor="text1"/>
          <w:lang w:eastAsia="zh-CN"/>
        </w:rPr>
        <w:t>土地整治与</w:t>
      </w:r>
      <w:r w:rsidRPr="00903D06">
        <w:rPr>
          <w:color w:val="000000" w:themeColor="text1"/>
          <w:lang w:eastAsia="zh-CN"/>
        </w:rPr>
        <w:t>生态修复</w:t>
      </w:r>
      <w:bookmarkEnd w:id="267"/>
      <w:bookmarkEnd w:id="268"/>
      <w:bookmarkEnd w:id="269"/>
    </w:p>
    <w:p w14:paraId="13F64F7A" w14:textId="77777777" w:rsidR="00E007BC" w:rsidRPr="00903D06" w:rsidRDefault="00E007BC" w:rsidP="00E007BC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70" w:name="_Toc4209"/>
      <w:r w:rsidRPr="00903D06">
        <w:rPr>
          <w:b w:val="0"/>
          <w:bCs w:val="0"/>
          <w:color w:val="000000" w:themeColor="text1"/>
          <w:lang w:eastAsia="zh-CN"/>
        </w:rPr>
        <w:t>农用地</w:t>
      </w:r>
      <w:bookmarkEnd w:id="270"/>
      <w:r w:rsidRPr="00903D06">
        <w:rPr>
          <w:rFonts w:hint="eastAsia"/>
          <w:b w:val="0"/>
          <w:bCs w:val="0"/>
          <w:color w:val="000000" w:themeColor="text1"/>
          <w:lang w:eastAsia="zh-CN"/>
        </w:rPr>
        <w:t>整治</w:t>
      </w:r>
    </w:p>
    <w:p w14:paraId="6B53C306" w14:textId="77777777" w:rsidR="00E007BC" w:rsidRPr="00903D06" w:rsidRDefault="00E007BC" w:rsidP="00E007BC">
      <w:pPr>
        <w:pStyle w:val="a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（1）</w:t>
      </w:r>
      <w:r w:rsidRPr="00903D06">
        <w:rPr>
          <w:color w:val="000000" w:themeColor="text1"/>
          <w:lang w:eastAsia="zh-CN"/>
        </w:rPr>
        <w:t>耕地保护规划</w:t>
      </w:r>
    </w:p>
    <w:p w14:paraId="076DB6DE" w14:textId="23B8EFCD" w:rsidR="00E007BC" w:rsidRPr="00903D06" w:rsidRDefault="00E007BC" w:rsidP="00E007BC">
      <w:pPr>
        <w:pStyle w:val="a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lastRenderedPageBreak/>
        <w:t>规划期内严格实施国家耕地保护制度，控制建设占用优质耕地。</w:t>
      </w:r>
    </w:p>
    <w:p w14:paraId="481D3CE0" w14:textId="550EF8F4" w:rsidR="00E007BC" w:rsidRPr="00903D06" w:rsidRDefault="00E007BC" w:rsidP="00E007BC">
      <w:pPr>
        <w:pStyle w:val="a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</w:t>
      </w:r>
      <w:r w:rsidR="00903D06">
        <w:rPr>
          <w:rFonts w:hint="eastAsia"/>
          <w:color w:val="000000" w:themeColor="text1"/>
          <w:lang w:eastAsia="zh-CN"/>
        </w:rPr>
        <w:t>2</w:t>
      </w:r>
      <w:r w:rsidRPr="00903D06">
        <w:rPr>
          <w:rFonts w:hint="eastAsia"/>
          <w:color w:val="000000" w:themeColor="text1"/>
          <w:lang w:eastAsia="zh-CN"/>
        </w:rPr>
        <w:t>）</w:t>
      </w:r>
      <w:r w:rsidRPr="00903D06">
        <w:rPr>
          <w:color w:val="000000" w:themeColor="text1"/>
          <w:lang w:eastAsia="zh-CN"/>
        </w:rPr>
        <w:t>整理措施</w:t>
      </w:r>
    </w:p>
    <w:p w14:paraId="24B528AE" w14:textId="77777777" w:rsidR="00E007BC" w:rsidRPr="00903D06" w:rsidRDefault="00E007BC" w:rsidP="00E007BC">
      <w:pPr>
        <w:pStyle w:val="a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推进高标准农田建设，通过农田整理、连接成片，实现规模化生产。并通过多元化的种植方式，改善种植生态环境，对土地进行生态修复。</w:t>
      </w:r>
    </w:p>
    <w:p w14:paraId="54E663BE" w14:textId="77777777" w:rsidR="00E007BC" w:rsidRPr="00903D06" w:rsidRDefault="00E007BC" w:rsidP="00E007BC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71" w:name="_Toc27359"/>
      <w:r w:rsidRPr="00903D06">
        <w:rPr>
          <w:rFonts w:ascii="Times New Roman" w:hAnsi="Times New Roman" w:cs="Times New Roman"/>
          <w:b w:val="0"/>
          <w:bCs w:val="0"/>
          <w:color w:val="000000" w:themeColor="text1"/>
          <w:lang w:eastAsia="zh-CN"/>
        </w:rPr>
        <w:t>村域</w:t>
      </w:r>
      <w:proofErr w:type="spellStart"/>
      <w:r w:rsidRPr="00903D06">
        <w:rPr>
          <w:rFonts w:ascii="Times New Roman" w:hAnsi="Times New Roman" w:cs="Times New Roman"/>
          <w:b w:val="0"/>
          <w:bCs w:val="0"/>
          <w:color w:val="000000" w:themeColor="text1"/>
        </w:rPr>
        <w:t>建设用地</w:t>
      </w:r>
      <w:bookmarkEnd w:id="271"/>
      <w:proofErr w:type="spellEnd"/>
      <w:r w:rsidRPr="00903D06">
        <w:rPr>
          <w:rFonts w:ascii="Times New Roman" w:hAnsi="Times New Roman" w:cs="Times New Roman" w:hint="eastAsia"/>
          <w:b w:val="0"/>
          <w:bCs w:val="0"/>
          <w:color w:val="000000" w:themeColor="text1"/>
          <w:lang w:eastAsia="zh-CN"/>
        </w:rPr>
        <w:t>整治</w:t>
      </w:r>
    </w:p>
    <w:p w14:paraId="258D4345" w14:textId="77777777" w:rsidR="00E007BC" w:rsidRPr="00903D06" w:rsidRDefault="00E007BC" w:rsidP="00E007BC">
      <w:pPr>
        <w:pStyle w:val="a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（1）</w:t>
      </w:r>
      <w:r w:rsidRPr="00903D06">
        <w:rPr>
          <w:color w:val="000000" w:themeColor="text1"/>
          <w:lang w:eastAsia="zh-CN"/>
        </w:rPr>
        <w:t>建设用地整治</w:t>
      </w:r>
    </w:p>
    <w:p w14:paraId="375A8057" w14:textId="4EA28633" w:rsidR="00E007BC" w:rsidRPr="00903D06" w:rsidRDefault="00E007BC" w:rsidP="00E007BC">
      <w:pPr>
        <w:pStyle w:val="a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通过农村建设用地“空心化”、“低效化”治理</w:t>
      </w:r>
      <w:r w:rsidR="00202304">
        <w:rPr>
          <w:rFonts w:hint="eastAsia"/>
          <w:color w:val="000000" w:themeColor="text1"/>
          <w:lang w:eastAsia="zh-CN"/>
        </w:rPr>
        <w:t>。</w:t>
      </w:r>
    </w:p>
    <w:p w14:paraId="3C3B7EA7" w14:textId="77777777" w:rsidR="00E007BC" w:rsidRPr="00903D06" w:rsidRDefault="00E007BC" w:rsidP="00E007BC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r w:rsidRPr="00903D06">
        <w:rPr>
          <w:rFonts w:hint="eastAsia"/>
          <w:b w:val="0"/>
          <w:bCs w:val="0"/>
          <w:color w:val="000000" w:themeColor="text1"/>
          <w:lang w:eastAsia="zh-CN"/>
        </w:rPr>
        <w:t>生态修复</w:t>
      </w:r>
    </w:p>
    <w:p w14:paraId="5176A2D6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（1）</w:t>
      </w:r>
      <w:r w:rsidRPr="00903D06">
        <w:rPr>
          <w:color w:val="000000" w:themeColor="text1"/>
          <w:lang w:eastAsia="zh-CN"/>
        </w:rPr>
        <w:t>水</w:t>
      </w:r>
      <w:r w:rsidRPr="00903D06">
        <w:rPr>
          <w:rFonts w:hint="eastAsia"/>
          <w:color w:val="000000" w:themeColor="text1"/>
          <w:lang w:eastAsia="zh-CN"/>
        </w:rPr>
        <w:t>环境</w:t>
      </w:r>
      <w:r w:rsidRPr="00903D06">
        <w:rPr>
          <w:color w:val="000000" w:themeColor="text1"/>
          <w:lang w:eastAsia="zh-CN"/>
        </w:rPr>
        <w:t>保护</w:t>
      </w:r>
    </w:p>
    <w:p w14:paraId="4F51C13C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完成</w:t>
      </w:r>
      <w:r w:rsidRPr="00903D06">
        <w:rPr>
          <w:rFonts w:hint="eastAsia"/>
          <w:color w:val="000000" w:themeColor="text1"/>
          <w:lang w:eastAsia="zh-CN"/>
        </w:rPr>
        <w:t>村域内河流水域</w:t>
      </w:r>
      <w:r w:rsidRPr="00903D06">
        <w:rPr>
          <w:color w:val="000000" w:themeColor="text1"/>
          <w:lang w:eastAsia="zh-CN"/>
        </w:rPr>
        <w:t>及周边缓冲区的涵养林种植，修复水域生态环境。</w:t>
      </w:r>
    </w:p>
    <w:p w14:paraId="0E6EFE4E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（2）</w:t>
      </w:r>
      <w:r w:rsidRPr="00903D06">
        <w:rPr>
          <w:color w:val="000000" w:themeColor="text1"/>
          <w:lang w:eastAsia="zh-CN"/>
        </w:rPr>
        <w:t>植被退化修复</w:t>
      </w:r>
    </w:p>
    <w:p w14:paraId="531EB234" w14:textId="66BD6FDA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一方面通过工程修复，加强对草地的绿化，开展地被补植工程；另一方面依托生态修复，采用更替、择伐、抚育、林带渐进等方式改善林分结构和生境，提高林分质量，提升林地生态防护功能。</w:t>
      </w:r>
    </w:p>
    <w:p w14:paraId="5BA753C0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（3）</w:t>
      </w:r>
      <w:r w:rsidRPr="00903D06">
        <w:rPr>
          <w:color w:val="000000" w:themeColor="text1"/>
          <w:lang w:eastAsia="zh-CN"/>
        </w:rPr>
        <w:t>水土流失修复</w:t>
      </w:r>
    </w:p>
    <w:p w14:paraId="3D44C4F1" w14:textId="4C032BC4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t>完成项目区水土流失综合治理，加强生态牧草地和果林综合种植，提高生态修复科技含量。</w:t>
      </w:r>
    </w:p>
    <w:p w14:paraId="12442360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（4）盐碱地改造</w:t>
      </w:r>
    </w:p>
    <w:p w14:paraId="5B0DDAD6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通过渠道衬砌、清淤，加设暗管排盐、明沟排水、改善土壤透水性等措施加强项目区灌溉排水能力。通过普施农家肥有效提升地力，土壤整体有机质含量提升。</w:t>
      </w:r>
    </w:p>
    <w:p w14:paraId="3D913017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（5）</w:t>
      </w:r>
      <w:r w:rsidRPr="00903D06">
        <w:rPr>
          <w:color w:val="000000" w:themeColor="text1"/>
          <w:lang w:eastAsia="zh-CN"/>
        </w:rPr>
        <w:t>生物多样性保护</w:t>
      </w:r>
    </w:p>
    <w:p w14:paraId="05EEAEDC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lang w:eastAsia="zh-CN"/>
        </w:rPr>
        <w:lastRenderedPageBreak/>
        <w:t>在村庄内开展多层级、多元化的生物多样性保护宣传教育活动，高效应对外来物种入侵。</w:t>
      </w:r>
    </w:p>
    <w:p w14:paraId="30B6F2DB" w14:textId="77777777" w:rsidR="00E007BC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lang w:eastAsia="zh-CN"/>
        </w:rPr>
      </w:pPr>
      <w:r w:rsidRPr="00903D06">
        <w:rPr>
          <w:rFonts w:hint="eastAsia"/>
          <w:color w:val="000000" w:themeColor="text1"/>
          <w:lang w:eastAsia="zh-CN"/>
        </w:rPr>
        <w:t>（6）</w:t>
      </w:r>
      <w:r w:rsidRPr="00903D06">
        <w:rPr>
          <w:color w:val="000000" w:themeColor="text1"/>
          <w:lang w:eastAsia="zh-CN"/>
        </w:rPr>
        <w:t>地质灾害点防治</w:t>
      </w:r>
    </w:p>
    <w:p w14:paraId="5C5FCDC1" w14:textId="6279D2C4" w:rsidR="00354FB0" w:rsidRPr="00903D06" w:rsidRDefault="00E007BC" w:rsidP="00E007BC">
      <w:pPr>
        <w:pStyle w:val="a1"/>
        <w:spacing w:line="360" w:lineRule="auto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lang w:eastAsia="zh-CN"/>
        </w:rPr>
        <w:t>在村庄入口、居民点、重点项目建设区、以及道路交汇节点修建护坡，加固坡面、加强护坡工程监管，预防地质灾害。</w:t>
      </w:r>
    </w:p>
    <w:p w14:paraId="626551AF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354FB0" w:rsidRPr="00903D06">
          <w:footerReference w:type="default" r:id="rId21"/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63FB87FB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272" w:name="_bookmark29"/>
      <w:bookmarkStart w:id="273" w:name="_Toc168661346"/>
      <w:bookmarkStart w:id="274" w:name="_Toc168491014"/>
      <w:bookmarkStart w:id="275" w:name="_Toc168658902"/>
      <w:bookmarkStart w:id="276" w:name="_Toc168500142"/>
      <w:bookmarkStart w:id="277" w:name="_Toc201914701"/>
      <w:bookmarkEnd w:id="272"/>
      <w:proofErr w:type="spellStart"/>
      <w:r w:rsidRPr="00903D06">
        <w:rPr>
          <w:color w:val="000000" w:themeColor="text1"/>
        </w:rPr>
        <w:lastRenderedPageBreak/>
        <w:t>近期建设规划</w:t>
      </w:r>
      <w:bookmarkEnd w:id="273"/>
      <w:bookmarkEnd w:id="274"/>
      <w:bookmarkEnd w:id="275"/>
      <w:bookmarkEnd w:id="276"/>
      <w:bookmarkEnd w:id="277"/>
      <w:proofErr w:type="spellEnd"/>
    </w:p>
    <w:p w14:paraId="439C871E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78" w:name="_Toc168661347"/>
      <w:bookmarkStart w:id="279" w:name="_Toc168658903"/>
      <w:r w:rsidRPr="00903D06">
        <w:rPr>
          <w:b w:val="0"/>
          <w:bCs w:val="0"/>
          <w:color w:val="000000" w:themeColor="text1"/>
          <w:lang w:eastAsia="zh-CN"/>
        </w:rPr>
        <w:t>近期规划期限</w:t>
      </w:r>
      <w:bookmarkEnd w:id="278"/>
      <w:bookmarkEnd w:id="279"/>
    </w:p>
    <w:p w14:paraId="66F8690E" w14:textId="5D45CF49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为了便于近期建设项目落地实施。</w:t>
      </w:r>
    </w:p>
    <w:p w14:paraId="62E33226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80" w:name="_Toc168658904"/>
      <w:bookmarkStart w:id="281" w:name="_Toc168661348"/>
      <w:r w:rsidRPr="00903D06">
        <w:rPr>
          <w:b w:val="0"/>
          <w:bCs w:val="0"/>
          <w:color w:val="000000" w:themeColor="text1"/>
          <w:lang w:eastAsia="zh-CN"/>
        </w:rPr>
        <w:t>近期建设目标</w:t>
      </w:r>
      <w:bookmarkEnd w:id="280"/>
      <w:bookmarkEnd w:id="281"/>
    </w:p>
    <w:p w14:paraId="4107C381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以昌图县美丽宜居示范村创建为目标，提升公共服务设施配置，完善基础设施建设，创建宜居生态环境，为乡村振兴建设提供样板工程，带动村民共同创建美好家园。</w:t>
      </w:r>
    </w:p>
    <w:p w14:paraId="61E414B0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82" w:name="_Toc168661349"/>
      <w:bookmarkStart w:id="283" w:name="_Toc168658905"/>
      <w:r w:rsidRPr="00903D06">
        <w:rPr>
          <w:b w:val="0"/>
          <w:bCs w:val="0"/>
          <w:color w:val="000000" w:themeColor="text1"/>
          <w:lang w:eastAsia="zh-CN"/>
        </w:rPr>
        <w:t>近期建设项目</w:t>
      </w:r>
      <w:bookmarkEnd w:id="282"/>
      <w:bookmarkEnd w:id="283"/>
    </w:p>
    <w:p w14:paraId="05FA8233" w14:textId="7D91DF3F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rFonts w:hint="eastAsia"/>
          <w:color w:val="000000" w:themeColor="text1"/>
          <w:spacing w:val="-3"/>
          <w:lang w:eastAsia="zh-CN"/>
        </w:rPr>
        <w:t>陈家油坊村</w:t>
      </w:r>
      <w:r w:rsidRPr="00903D06">
        <w:rPr>
          <w:color w:val="000000" w:themeColor="text1"/>
          <w:spacing w:val="-3"/>
          <w:lang w:eastAsia="zh-CN"/>
        </w:rPr>
        <w:t>近期建设项目主要包括公共服务和公用设施项目、产业发展项目、基础设施项目和生态景观建设项目四个方面：公共服务和公用设施项目主要包括道路维修、污水设施扩建和新建公厕。产业发展项目主要包括特色</w:t>
      </w:r>
      <w:r w:rsidRPr="00903D06">
        <w:rPr>
          <w:rFonts w:hint="eastAsia"/>
          <w:color w:val="000000" w:themeColor="text1"/>
          <w:spacing w:val="-3"/>
          <w:lang w:eastAsia="zh-CN"/>
        </w:rPr>
        <w:t>农畜养殖、生态种植养殖师范区</w:t>
      </w:r>
      <w:r w:rsidRPr="00903D06">
        <w:rPr>
          <w:color w:val="000000" w:themeColor="text1"/>
          <w:spacing w:val="-3"/>
          <w:lang w:eastAsia="zh-CN"/>
        </w:rPr>
        <w:t>。基础设施项目包括路灯安装。生态景观建设项目主要包括民宅院 墙整治、街巷绿化整治。</w:t>
      </w:r>
    </w:p>
    <w:p w14:paraId="7661A555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jc w:val="both"/>
        <w:rPr>
          <w:rFonts w:hint="eastAsia"/>
          <w:color w:val="000000" w:themeColor="text1"/>
          <w:lang w:eastAsia="zh-CN"/>
        </w:rPr>
        <w:sectPr w:rsidR="00354FB0" w:rsidRPr="00903D06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1B10A0AC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284" w:name="_bookmark30"/>
      <w:bookmarkStart w:id="285" w:name="_Toc168658907"/>
      <w:bookmarkStart w:id="286" w:name="_Toc168661351"/>
      <w:bookmarkStart w:id="287" w:name="_Toc168500143"/>
      <w:bookmarkStart w:id="288" w:name="_Toc168491015"/>
      <w:bookmarkStart w:id="289" w:name="_Toc201914702"/>
      <w:bookmarkEnd w:id="284"/>
      <w:proofErr w:type="spellStart"/>
      <w:r w:rsidRPr="00903D06">
        <w:rPr>
          <w:color w:val="000000" w:themeColor="text1"/>
        </w:rPr>
        <w:lastRenderedPageBreak/>
        <w:t>规划实施措施</w:t>
      </w:r>
      <w:bookmarkEnd w:id="285"/>
      <w:bookmarkEnd w:id="286"/>
      <w:bookmarkEnd w:id="287"/>
      <w:bookmarkEnd w:id="288"/>
      <w:bookmarkEnd w:id="289"/>
      <w:proofErr w:type="spellEnd"/>
    </w:p>
    <w:p w14:paraId="67F0A473" w14:textId="77777777" w:rsidR="00354FB0" w:rsidRPr="00903D06" w:rsidRDefault="00000000">
      <w:pPr>
        <w:pStyle w:val="2"/>
        <w:numPr>
          <w:ilvl w:val="1"/>
          <w:numId w:val="9"/>
        </w:numPr>
        <w:rPr>
          <w:rFonts w:hint="eastAsia"/>
          <w:color w:val="000000" w:themeColor="text1"/>
          <w:lang w:eastAsia="zh-CN"/>
        </w:rPr>
      </w:pPr>
      <w:bookmarkStart w:id="290" w:name="_bookmark31"/>
      <w:bookmarkStart w:id="291" w:name="_Toc168661352"/>
      <w:bookmarkStart w:id="292" w:name="_Toc168491016"/>
      <w:bookmarkStart w:id="293" w:name="_Toc168500144"/>
      <w:bookmarkStart w:id="294" w:name="_Toc168658908"/>
      <w:bookmarkStart w:id="295" w:name="_Toc201914703"/>
      <w:bookmarkEnd w:id="290"/>
      <w:r w:rsidRPr="00903D06">
        <w:rPr>
          <w:color w:val="000000" w:themeColor="text1"/>
          <w:lang w:eastAsia="zh-CN"/>
        </w:rPr>
        <w:t>实施措施</w:t>
      </w:r>
      <w:bookmarkEnd w:id="291"/>
      <w:bookmarkEnd w:id="292"/>
      <w:bookmarkEnd w:id="293"/>
      <w:bookmarkEnd w:id="294"/>
      <w:bookmarkEnd w:id="295"/>
    </w:p>
    <w:p w14:paraId="15E1B1F0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96" w:name="_Toc168661353"/>
      <w:bookmarkStart w:id="297" w:name="_Toc168658909"/>
      <w:r w:rsidRPr="00903D06">
        <w:rPr>
          <w:b w:val="0"/>
          <w:bCs w:val="0"/>
          <w:color w:val="000000" w:themeColor="text1"/>
          <w:lang w:eastAsia="zh-CN"/>
        </w:rPr>
        <w:t>组织保障</w:t>
      </w:r>
      <w:bookmarkEnd w:id="296"/>
      <w:bookmarkEnd w:id="297"/>
    </w:p>
    <w:p w14:paraId="0E73F5B8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加强组织领导，在基层党组织、村级组织中建立美丽宜居村庄管理机构，专人负责，支部书记任第一责任人。村民自治章程、村规民约、居民公约等民主管理制度完善，定期召开村民代表会议。</w:t>
      </w:r>
    </w:p>
    <w:p w14:paraId="11A649CC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298" w:name="_Toc168658910"/>
      <w:bookmarkStart w:id="299" w:name="_Toc168661354"/>
      <w:r w:rsidRPr="00903D06">
        <w:rPr>
          <w:b w:val="0"/>
          <w:bCs w:val="0"/>
          <w:color w:val="000000" w:themeColor="text1"/>
          <w:lang w:eastAsia="zh-CN"/>
        </w:rPr>
        <w:t>资金保障</w:t>
      </w:r>
      <w:bookmarkEnd w:id="298"/>
      <w:bookmarkEnd w:id="299"/>
    </w:p>
    <w:p w14:paraId="3369C232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合理采取多渠道、多层次筹集建设资金的办法，探索政府帮扶、企业支持、农民出工模式，采取“以劳代赈”、村企共建等方式，充分发挥市场机制配置资源的基础作用，建立以农民为主体，全社会、多元化支持及参与村庄环境整治工作，改善村庄生产生活条件，完善村庄“造血”功能，实现农民持续增收。</w:t>
      </w:r>
    </w:p>
    <w:p w14:paraId="7B4BBCA5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00" w:name="_Toc168661355"/>
      <w:bookmarkStart w:id="301" w:name="_Toc168658911"/>
      <w:r w:rsidRPr="00903D06">
        <w:rPr>
          <w:b w:val="0"/>
          <w:bCs w:val="0"/>
          <w:color w:val="000000" w:themeColor="text1"/>
          <w:lang w:eastAsia="zh-CN"/>
        </w:rPr>
        <w:t>运行保障</w:t>
      </w:r>
      <w:bookmarkEnd w:id="300"/>
      <w:bookmarkEnd w:id="301"/>
    </w:p>
    <w:p w14:paraId="239106E5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通过召开各种座谈和村民代表会议，使村民了解村庄规划的内容和要求，以及规划实施的意义，鼓励村民全程参与规划编制与实施，使村民享受知情权、参与权、表达权、监督权，保护村民的各项权益。规划内容以解决村民需求为导向，深度指导项目实施为标准，突出规划的实用性。</w:t>
      </w:r>
    </w:p>
    <w:p w14:paraId="0DC249E6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02" w:name="_Toc168658912"/>
      <w:bookmarkStart w:id="303" w:name="_Toc168661356"/>
      <w:r w:rsidRPr="00903D06">
        <w:rPr>
          <w:b w:val="0"/>
          <w:bCs w:val="0"/>
          <w:color w:val="000000" w:themeColor="text1"/>
          <w:lang w:eastAsia="zh-CN"/>
        </w:rPr>
        <w:t>监督保障</w:t>
      </w:r>
      <w:bookmarkEnd w:id="302"/>
      <w:bookmarkEnd w:id="303"/>
    </w:p>
    <w:p w14:paraId="7199B3B3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村委会是村庄发展的掌舵者，村庄规划落实的执行者，村民利益的保护者。在规划实施与村庄发展中，不论采取何种发展模式，确保农民利益不受损。同时，将规划实施管理列入村委会工作政绩考核内容，定期考核，做到有管理目标、管理制度、管理队伍、管理经费、运作机制、监督措施。</w:t>
      </w:r>
    </w:p>
    <w:p w14:paraId="308FCE3E" w14:textId="77777777" w:rsidR="00354FB0" w:rsidRPr="00903D06" w:rsidRDefault="00000000">
      <w:pPr>
        <w:pStyle w:val="2"/>
        <w:numPr>
          <w:ilvl w:val="1"/>
          <w:numId w:val="6"/>
        </w:numPr>
        <w:rPr>
          <w:rFonts w:hint="eastAsia"/>
          <w:color w:val="000000" w:themeColor="text1"/>
          <w:lang w:eastAsia="zh-CN"/>
        </w:rPr>
      </w:pPr>
      <w:bookmarkStart w:id="304" w:name="_bookmark32"/>
      <w:bookmarkStart w:id="305" w:name="_Toc168500145"/>
      <w:bookmarkStart w:id="306" w:name="_Toc168661357"/>
      <w:bookmarkStart w:id="307" w:name="_Toc168658913"/>
      <w:bookmarkStart w:id="308" w:name="_Toc168491017"/>
      <w:bookmarkStart w:id="309" w:name="_Toc201914704"/>
      <w:bookmarkEnd w:id="304"/>
      <w:r w:rsidRPr="00903D06">
        <w:rPr>
          <w:color w:val="000000" w:themeColor="text1"/>
          <w:lang w:eastAsia="zh-CN"/>
        </w:rPr>
        <w:lastRenderedPageBreak/>
        <w:t>实施方案</w:t>
      </w:r>
      <w:bookmarkEnd w:id="305"/>
      <w:bookmarkEnd w:id="306"/>
      <w:bookmarkEnd w:id="307"/>
      <w:bookmarkEnd w:id="308"/>
      <w:bookmarkEnd w:id="309"/>
    </w:p>
    <w:p w14:paraId="17E7EFE0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10" w:name="_Toc168658914"/>
      <w:bookmarkStart w:id="311" w:name="_Toc168661358"/>
      <w:r w:rsidRPr="00903D06">
        <w:rPr>
          <w:b w:val="0"/>
          <w:bCs w:val="0"/>
          <w:color w:val="000000" w:themeColor="text1"/>
          <w:lang w:eastAsia="zh-CN"/>
        </w:rPr>
        <w:t>合作模式</w:t>
      </w:r>
      <w:bookmarkEnd w:id="310"/>
      <w:bookmarkEnd w:id="311"/>
    </w:p>
    <w:p w14:paraId="37EA2590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建设“村集体+企业+农户”的经营合作模式。村集体负责发展规划、制度设计和市场监管。企业负责租赁村庄土地，投资建设农业基地、基础设施、组织客源。本村居民可通过提供服务、入股等形式参与经营。通过在村庄内部开展耕地出租，免费农技服务，农家餐饮等，企业与村民合作，带动村集体与村民收入。</w:t>
      </w:r>
    </w:p>
    <w:p w14:paraId="2CAFE034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12" w:name="_Toc168661359"/>
      <w:bookmarkStart w:id="313" w:name="_Toc168658915"/>
      <w:r w:rsidRPr="00903D06">
        <w:rPr>
          <w:b w:val="0"/>
          <w:bCs w:val="0"/>
          <w:color w:val="000000" w:themeColor="text1"/>
          <w:lang w:eastAsia="zh-CN"/>
        </w:rPr>
        <w:t>项目实施策划</w:t>
      </w:r>
      <w:bookmarkEnd w:id="312"/>
      <w:bookmarkEnd w:id="313"/>
    </w:p>
    <w:p w14:paraId="7238EB07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针对村庄的项目改造实施，对规划提出对每一个具体项目进行策划，编制《项目策划书》。项目策划书应对项目建设目的、项目参与人员、项目改造内容、村民参与步骤、项目意见征求方式、参与建设的可能性等提出具体的策划建议，并通过村民代表大会进行沟通。</w:t>
      </w:r>
    </w:p>
    <w:p w14:paraId="0C9D57F8" w14:textId="77777777" w:rsidR="00354FB0" w:rsidRPr="00903D06" w:rsidRDefault="00354FB0">
      <w:pPr>
        <w:spacing w:before="100" w:beforeAutospacing="1" w:after="100" w:afterAutospacing="1" w:line="360" w:lineRule="auto"/>
        <w:ind w:left="770" w:hangingChars="350" w:hanging="770"/>
        <w:contextualSpacing/>
        <w:rPr>
          <w:rFonts w:hint="eastAsia"/>
          <w:color w:val="000000" w:themeColor="text1"/>
          <w:lang w:eastAsia="zh-CN"/>
        </w:rPr>
        <w:sectPr w:rsidR="00354FB0" w:rsidRPr="00903D06">
          <w:pgSz w:w="11910" w:h="16840"/>
          <w:pgMar w:top="1134" w:right="1440" w:bottom="1134" w:left="1440" w:header="850" w:footer="850" w:gutter="0"/>
          <w:cols w:space="720"/>
          <w:docGrid w:linePitch="299"/>
        </w:sectPr>
      </w:pPr>
    </w:p>
    <w:p w14:paraId="0B447247" w14:textId="77777777" w:rsidR="00354FB0" w:rsidRPr="00903D06" w:rsidRDefault="00000000">
      <w:pPr>
        <w:pStyle w:val="1"/>
        <w:spacing w:before="480"/>
        <w:rPr>
          <w:rFonts w:hint="eastAsia"/>
          <w:color w:val="000000" w:themeColor="text1"/>
        </w:rPr>
      </w:pPr>
      <w:bookmarkStart w:id="314" w:name="_bookmark33"/>
      <w:bookmarkStart w:id="315" w:name="_Toc168658916"/>
      <w:bookmarkStart w:id="316" w:name="_Toc168661360"/>
      <w:bookmarkStart w:id="317" w:name="_Toc168491018"/>
      <w:bookmarkStart w:id="318" w:name="_Toc168500146"/>
      <w:bookmarkStart w:id="319" w:name="_Toc201914705"/>
      <w:bookmarkEnd w:id="314"/>
      <w:proofErr w:type="spellStart"/>
      <w:r w:rsidRPr="00903D06">
        <w:rPr>
          <w:color w:val="000000" w:themeColor="text1"/>
        </w:rPr>
        <w:lastRenderedPageBreak/>
        <w:t>附则</w:t>
      </w:r>
      <w:bookmarkEnd w:id="315"/>
      <w:bookmarkEnd w:id="316"/>
      <w:bookmarkEnd w:id="317"/>
      <w:bookmarkEnd w:id="318"/>
      <w:bookmarkEnd w:id="319"/>
      <w:proofErr w:type="spellEnd"/>
    </w:p>
    <w:p w14:paraId="5BE0D593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20" w:name="_Toc168658917"/>
      <w:bookmarkStart w:id="321" w:name="_Toc168661361"/>
      <w:r w:rsidRPr="00903D06">
        <w:rPr>
          <w:b w:val="0"/>
          <w:bCs w:val="0"/>
          <w:color w:val="000000" w:themeColor="text1"/>
          <w:lang w:eastAsia="zh-CN"/>
        </w:rPr>
        <w:t>文本的法律效力</w:t>
      </w:r>
      <w:bookmarkEnd w:id="320"/>
      <w:bookmarkEnd w:id="321"/>
    </w:p>
    <w:p w14:paraId="5B6E42B1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本规划由文本、图纸和说明书组成，规划文本和图纸具有同等的法律效力。</w:t>
      </w:r>
    </w:p>
    <w:p w14:paraId="57F8D807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22" w:name="_Toc168661363"/>
      <w:bookmarkStart w:id="323" w:name="_Toc168658919"/>
      <w:r w:rsidRPr="00903D06">
        <w:rPr>
          <w:b w:val="0"/>
          <w:bCs w:val="0"/>
          <w:color w:val="000000" w:themeColor="text1"/>
          <w:lang w:eastAsia="zh-CN"/>
        </w:rPr>
        <w:t>规划的组织实施</w:t>
      </w:r>
      <w:bookmarkEnd w:id="322"/>
      <w:bookmarkEnd w:id="323"/>
    </w:p>
    <w:p w14:paraId="00846188" w14:textId="6D49A7E9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本规划由昌图县</w:t>
      </w:r>
      <w:r w:rsidRPr="00903D06">
        <w:rPr>
          <w:rFonts w:hint="eastAsia"/>
          <w:color w:val="000000" w:themeColor="text1"/>
          <w:spacing w:val="-3"/>
          <w:lang w:eastAsia="zh-CN"/>
        </w:rPr>
        <w:t>老四平镇</w:t>
      </w:r>
      <w:r w:rsidRPr="00903D06">
        <w:rPr>
          <w:color w:val="000000" w:themeColor="text1"/>
          <w:spacing w:val="-3"/>
          <w:lang w:eastAsia="zh-CN"/>
        </w:rPr>
        <w:t>人民政府</w:t>
      </w:r>
      <w:r w:rsidR="00EC1643" w:rsidRPr="00903D06">
        <w:rPr>
          <w:rFonts w:hint="eastAsia"/>
          <w:color w:val="000000" w:themeColor="text1"/>
          <w:spacing w:val="-3"/>
          <w:lang w:eastAsia="zh-CN"/>
        </w:rPr>
        <w:t>会同村“两委”</w:t>
      </w:r>
      <w:r w:rsidR="00EC1643" w:rsidRPr="00903D06">
        <w:rPr>
          <w:color w:val="000000" w:themeColor="text1"/>
          <w:spacing w:val="-3"/>
          <w:lang w:eastAsia="zh-CN"/>
        </w:rPr>
        <w:t>组织编制及实施</w:t>
      </w:r>
      <w:r w:rsidRPr="00903D06">
        <w:rPr>
          <w:color w:val="000000" w:themeColor="text1"/>
          <w:spacing w:val="-3"/>
          <w:lang w:eastAsia="zh-CN"/>
        </w:rPr>
        <w:t>，自批准之日起生效，本规划的实施细则由</w:t>
      </w:r>
      <w:r w:rsidRPr="00903D06">
        <w:rPr>
          <w:rFonts w:hint="eastAsia"/>
          <w:color w:val="000000" w:themeColor="text1"/>
          <w:spacing w:val="-3"/>
          <w:lang w:eastAsia="zh-CN"/>
        </w:rPr>
        <w:t>老四平镇</w:t>
      </w:r>
      <w:r w:rsidRPr="00903D06">
        <w:rPr>
          <w:color w:val="000000" w:themeColor="text1"/>
          <w:spacing w:val="-3"/>
          <w:lang w:eastAsia="zh-CN"/>
        </w:rPr>
        <w:t>人民政府制定。</w:t>
      </w:r>
    </w:p>
    <w:p w14:paraId="719E61D7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24" w:name="_Toc168661364"/>
      <w:bookmarkStart w:id="325" w:name="_Toc168658920"/>
      <w:r w:rsidRPr="00903D06">
        <w:rPr>
          <w:b w:val="0"/>
          <w:bCs w:val="0"/>
          <w:color w:val="000000" w:themeColor="text1"/>
          <w:lang w:eastAsia="zh-CN"/>
        </w:rPr>
        <w:t>规划的解释权</w:t>
      </w:r>
      <w:bookmarkEnd w:id="324"/>
      <w:bookmarkEnd w:id="325"/>
    </w:p>
    <w:p w14:paraId="641C613A" w14:textId="77777777" w:rsidR="00354FB0" w:rsidRPr="00903D06" w:rsidRDefault="00000000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本规划由</w:t>
      </w:r>
      <w:r w:rsidRPr="00903D06">
        <w:rPr>
          <w:rFonts w:hint="eastAsia"/>
          <w:color w:val="000000" w:themeColor="text1"/>
          <w:spacing w:val="-3"/>
          <w:lang w:eastAsia="zh-CN"/>
        </w:rPr>
        <w:t>老四平镇</w:t>
      </w:r>
      <w:r w:rsidRPr="00903D06">
        <w:rPr>
          <w:color w:val="000000" w:themeColor="text1"/>
          <w:spacing w:val="-3"/>
          <w:lang w:eastAsia="zh-CN"/>
        </w:rPr>
        <w:t>人民政府负责解释。</w:t>
      </w:r>
    </w:p>
    <w:p w14:paraId="2FCAD7A5" w14:textId="77777777" w:rsidR="00354FB0" w:rsidRPr="00903D06" w:rsidRDefault="00000000">
      <w:pPr>
        <w:pStyle w:val="3"/>
        <w:rPr>
          <w:rFonts w:hint="eastAsia"/>
          <w:b w:val="0"/>
          <w:bCs w:val="0"/>
          <w:color w:val="000000" w:themeColor="text1"/>
          <w:lang w:eastAsia="zh-CN"/>
        </w:rPr>
      </w:pPr>
      <w:bookmarkStart w:id="326" w:name="_Toc168658921"/>
      <w:bookmarkStart w:id="327" w:name="_Toc168661365"/>
      <w:r w:rsidRPr="00903D06">
        <w:rPr>
          <w:b w:val="0"/>
          <w:bCs w:val="0"/>
          <w:color w:val="000000" w:themeColor="text1"/>
          <w:lang w:eastAsia="zh-CN"/>
        </w:rPr>
        <w:t>规划的修改</w:t>
      </w:r>
      <w:bookmarkEnd w:id="326"/>
      <w:bookmarkEnd w:id="327"/>
    </w:p>
    <w:p w14:paraId="7652153B" w14:textId="415F36B9" w:rsidR="0065753E" w:rsidRDefault="00000000" w:rsidP="0065753E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</w:rPr>
      </w:pPr>
      <w:r w:rsidRPr="00903D06">
        <w:rPr>
          <w:color w:val="000000" w:themeColor="text1"/>
          <w:spacing w:val="-3"/>
          <w:lang w:eastAsia="zh-CN"/>
        </w:rPr>
        <w:t>在规划期内，本规划如有不适应村庄的经济发展和村庄建设时，可依据有关法规对规划进行调整，并报请原审批部门批准。修改村庄规划，须经村民会议或者村民代表大会讨论同意后，由有编制资质的单位修改，上报原审批单位批准后方可执行。</w:t>
      </w:r>
    </w:p>
    <w:p w14:paraId="675D099B" w14:textId="77777777" w:rsidR="0065753E" w:rsidRDefault="0065753E">
      <w:pPr>
        <w:widowControl/>
        <w:rPr>
          <w:rFonts w:hint="eastAsia"/>
          <w:color w:val="000000" w:themeColor="text1"/>
          <w:spacing w:val="-3"/>
          <w:lang w:eastAsia="zh-CN"/>
        </w:rPr>
        <w:sectPr w:rsidR="0065753E">
          <w:headerReference w:type="even" r:id="rId22"/>
          <w:headerReference w:type="default" r:id="rId23"/>
          <w:pgSz w:w="11910" w:h="16840"/>
          <w:pgMar w:top="1134" w:right="1440" w:bottom="1134" w:left="1440" w:header="851" w:footer="850" w:gutter="0"/>
          <w:cols w:space="425"/>
          <w:docGrid w:linePitch="312"/>
        </w:sectPr>
      </w:pPr>
    </w:p>
    <w:p w14:paraId="7CC331DE" w14:textId="6AF58CA1" w:rsidR="0065753E" w:rsidRDefault="0065753E" w:rsidP="0065753E">
      <w:pPr>
        <w:widowControl/>
        <w:jc w:val="center"/>
        <w:rPr>
          <w:rFonts w:ascii="仿宋" w:eastAsia="仿宋" w:hAnsi="仿宋" w:hint="eastAsia"/>
          <w:color w:val="000000" w:themeColor="text1"/>
          <w:spacing w:val="-3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4E7DAB7D" wp14:editId="0C6277DE">
            <wp:extent cx="8297075" cy="5870757"/>
            <wp:effectExtent l="0" t="0" r="8890" b="0"/>
            <wp:docPr id="106566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592" cy="58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pacing w:val="-3"/>
          <w:lang w:eastAsia="zh-CN"/>
        </w:rPr>
        <w:br w:type="page"/>
      </w:r>
    </w:p>
    <w:p w14:paraId="2B4CEE50" w14:textId="01E746BE" w:rsidR="00354FB0" w:rsidRPr="00903D06" w:rsidRDefault="0065753E" w:rsidP="0065753E">
      <w:pPr>
        <w:pStyle w:val="a1"/>
        <w:adjustRightInd w:val="0"/>
        <w:snapToGrid w:val="0"/>
        <w:spacing w:beforeLines="50" w:before="120" w:afterLines="50" w:after="120" w:line="360" w:lineRule="auto"/>
        <w:ind w:left="1021"/>
        <w:jc w:val="both"/>
        <w:rPr>
          <w:rFonts w:hint="eastAsia"/>
          <w:color w:val="000000" w:themeColor="text1"/>
          <w:lang w:eastAsia="zh-CN"/>
        </w:rPr>
      </w:pPr>
      <w:r>
        <w:rPr>
          <w:noProof/>
        </w:rPr>
        <w:lastRenderedPageBreak/>
        <w:drawing>
          <wp:inline distT="0" distB="0" distL="0" distR="0" wp14:anchorId="37D3B733" wp14:editId="20919734">
            <wp:extent cx="8105140" cy="5734050"/>
            <wp:effectExtent l="0" t="0" r="0" b="0"/>
            <wp:docPr id="12188194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14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FB0" w:rsidRPr="00903D06" w:rsidSect="0065753E">
      <w:pgSz w:w="16840" w:h="11910" w:orient="landscape"/>
      <w:pgMar w:top="1440" w:right="1134" w:bottom="1440" w:left="1134" w:header="851" w:footer="85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033DA" w14:textId="77777777" w:rsidR="00126D66" w:rsidRDefault="00126D66">
      <w:pPr>
        <w:rPr>
          <w:rFonts w:hint="eastAsia"/>
        </w:rPr>
      </w:pPr>
      <w:r>
        <w:separator/>
      </w:r>
    </w:p>
  </w:endnote>
  <w:endnote w:type="continuationSeparator" w:id="0">
    <w:p w14:paraId="13C6D3CE" w14:textId="77777777" w:rsidR="00126D66" w:rsidRDefault="00126D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F777C46C-4B6C-43C7-B229-44094BF0890A}"/>
    <w:embedBold r:id="rId2" w:subsetted="1" w:fontKey="{836AE890-F2FD-4A91-80BF-4A692C7440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24C568B5-C936-42F7-BB53-514C1D738A5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706A23C-D8D9-48A2-9106-1B2B3D4B3185}"/>
    <w:embedBold r:id="rId5" w:subsetted="1" w:fontKey="{4A60B816-B175-4101-AAF0-9E095FE80AC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B251635-B740-4C22-A4E6-79280EC34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4923895"/>
    </w:sdtPr>
    <w:sdtContent>
      <w:p w14:paraId="42180AE7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682241"/>
    </w:sdtPr>
    <w:sdtContent>
      <w:p w14:paraId="239B7EE6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01490" w14:textId="77777777" w:rsidR="00903D06" w:rsidRDefault="00903D06">
    <w:pPr>
      <w:pStyle w:val="a7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0429849"/>
    </w:sdtPr>
    <w:sdtContent>
      <w:p w14:paraId="06C647B7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26256397"/>
    </w:sdtPr>
    <w:sdtContent>
      <w:p w14:paraId="18E23CEA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2564091"/>
    </w:sdtPr>
    <w:sdtContent>
      <w:p w14:paraId="6747EDAA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D757E94" w14:textId="77777777" w:rsidR="00354FB0" w:rsidRDefault="00354FB0">
    <w:pPr>
      <w:spacing w:line="14" w:lineRule="auto"/>
      <w:rPr>
        <w:rFonts w:hint="eastAsia"/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3233058"/>
    </w:sdtPr>
    <w:sdtContent>
      <w:p w14:paraId="3D5E0BC3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BF61340" w14:textId="77777777" w:rsidR="00354FB0" w:rsidRDefault="00354FB0">
    <w:pPr>
      <w:spacing w:line="14" w:lineRule="auto"/>
      <w:rPr>
        <w:rFonts w:hint="eastAsia"/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1120756"/>
    </w:sdtPr>
    <w:sdtContent>
      <w:p w14:paraId="57AE9432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F781841" w14:textId="77777777" w:rsidR="00354FB0" w:rsidRDefault="00354FB0">
    <w:pPr>
      <w:spacing w:line="14" w:lineRule="auto"/>
      <w:rPr>
        <w:rFonts w:hint="eastAsia"/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8285277"/>
    </w:sdtPr>
    <w:sdtContent>
      <w:p w14:paraId="57CD9820" w14:textId="77777777" w:rsidR="00354FB0" w:rsidRDefault="00000000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51E57C" w14:textId="77777777" w:rsidR="00354FB0" w:rsidRDefault="00354FB0">
    <w:pPr>
      <w:spacing w:line="14" w:lineRule="auto"/>
      <w:rPr>
        <w:rFonts w:hint="eastAs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37719" w14:textId="77777777" w:rsidR="00126D66" w:rsidRDefault="00126D66">
      <w:pPr>
        <w:rPr>
          <w:rFonts w:hint="eastAsia"/>
        </w:rPr>
      </w:pPr>
      <w:r>
        <w:separator/>
      </w:r>
    </w:p>
  </w:footnote>
  <w:footnote w:type="continuationSeparator" w:id="0">
    <w:p w14:paraId="4F69DDA6" w14:textId="77777777" w:rsidR="00126D66" w:rsidRDefault="00126D6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9131" w14:textId="77777777" w:rsidR="00354FB0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r>
      <w:rPr>
        <w:rFonts w:ascii="仿宋_GB2312" w:eastAsia="仿宋_GB2312" w:hint="eastAsia"/>
        <w:sz w:val="21"/>
        <w:szCs w:val="21"/>
        <w:lang w:eastAsia="zh-CN"/>
      </w:rPr>
      <w:t>昌图县老四平镇</w:t>
    </w:r>
    <w:r>
      <w:rPr>
        <w:rFonts w:ascii="仿宋_GB2312" w:eastAsia="仿宋_GB2312" w:hint="eastAsia"/>
        <w:sz w:val="21"/>
        <w:szCs w:val="21"/>
        <w:highlight w:val="yellow"/>
        <w:lang w:eastAsia="zh-CN"/>
      </w:rPr>
      <w:t>陈家油坊村</w:t>
    </w:r>
    <w:r>
      <w:rPr>
        <w:rFonts w:ascii="仿宋_GB2312" w:eastAsia="仿宋_GB2312" w:hint="eastAsia"/>
        <w:sz w:val="21"/>
        <w:szCs w:val="21"/>
        <w:lang w:eastAsia="zh-CN"/>
      </w:rPr>
      <w:t>村庄规划（2021-2035年）—文本</w:t>
    </w:r>
  </w:p>
  <w:p w14:paraId="7E33D9D7" w14:textId="77777777" w:rsidR="00354FB0" w:rsidRDefault="00354FB0">
    <w:pPr>
      <w:pStyle w:val="a9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EF6C9" w14:textId="296057FB" w:rsidR="00354FB0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r>
      <w:rPr>
        <w:rFonts w:ascii="仿宋_GB2312" w:eastAsia="仿宋_GB2312" w:hint="eastAsia"/>
        <w:sz w:val="21"/>
        <w:szCs w:val="21"/>
        <w:lang w:eastAsia="zh-CN"/>
      </w:rPr>
      <w:t>昌图县老四平镇陈家油坊村村庄规划（2021-2035</w:t>
    </w:r>
    <w:r>
      <w:rPr>
        <w:rFonts w:ascii="仿宋_GB2312" w:eastAsia="仿宋_GB2312" w:hint="eastAsia"/>
        <w:sz w:val="21"/>
        <w:szCs w:val="21"/>
        <w:lang w:eastAsia="zh-CN"/>
      </w:rPr>
      <w:t>年）—</w:t>
    </w:r>
    <w:r w:rsidR="00903D06">
      <w:rPr>
        <w:rFonts w:ascii="仿宋_GB2312" w:eastAsia="仿宋_GB2312" w:hint="eastAsia"/>
        <w:sz w:val="21"/>
        <w:szCs w:val="21"/>
        <w:lang w:eastAsia="zh-CN"/>
      </w:rPr>
      <w:t>公示稿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59FF" w14:textId="77777777" w:rsidR="00903D06" w:rsidRDefault="00903D06">
    <w:pPr>
      <w:pStyle w:val="a9"/>
      <w:rPr>
        <w:rFonts w:hint="eastAsi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9E58D" w14:textId="77777777" w:rsidR="00354FB0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r>
      <w:rPr>
        <w:rFonts w:ascii="仿宋_GB2312" w:eastAsia="仿宋_GB2312" w:hint="eastAsia"/>
        <w:sz w:val="21"/>
        <w:szCs w:val="21"/>
        <w:lang w:eastAsia="zh-CN"/>
      </w:rPr>
      <w:t>昌图县老四平镇</w:t>
    </w:r>
    <w:r>
      <w:rPr>
        <w:rFonts w:ascii="仿宋_GB2312" w:eastAsia="仿宋_GB2312" w:hint="eastAsia"/>
        <w:sz w:val="21"/>
        <w:szCs w:val="21"/>
        <w:highlight w:val="yellow"/>
        <w:lang w:eastAsia="zh-CN"/>
      </w:rPr>
      <w:t>陈家油坊村</w:t>
    </w:r>
    <w:r>
      <w:rPr>
        <w:rFonts w:ascii="仿宋_GB2312" w:eastAsia="仿宋_GB2312" w:hint="eastAsia"/>
        <w:sz w:val="21"/>
        <w:szCs w:val="21"/>
        <w:lang w:eastAsia="zh-CN"/>
      </w:rPr>
      <w:t>村庄规划（2021-2035年）——文本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C539E" w14:textId="77777777" w:rsidR="00354FB0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sz w:val="21"/>
        <w:szCs w:val="21"/>
        <w:lang w:eastAsia="zh-CN"/>
      </w:rPr>
    </w:pPr>
    <w:r>
      <w:rPr>
        <w:rFonts w:ascii="仿宋_GB2312" w:eastAsia="仿宋_GB2312" w:hint="eastAsia"/>
        <w:sz w:val="21"/>
        <w:szCs w:val="21"/>
        <w:lang w:eastAsia="zh-CN"/>
      </w:rPr>
      <w:t>昌图县老四平镇陈家油坊村村庄规划（2021-2035</w:t>
    </w:r>
    <w:r>
      <w:rPr>
        <w:rFonts w:ascii="仿宋_GB2312" w:eastAsia="仿宋_GB2312" w:hint="eastAsia"/>
        <w:sz w:val="21"/>
        <w:szCs w:val="21"/>
        <w:lang w:eastAsia="zh-CN"/>
      </w:rPr>
      <w:t>年）—文本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F5A5" w14:textId="77777777" w:rsidR="00354FB0" w:rsidRDefault="00354FB0">
    <w:pPr>
      <w:spacing w:line="14" w:lineRule="auto"/>
      <w:rPr>
        <w:rFonts w:hint="eastAsia"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D70D" w14:textId="77777777" w:rsidR="00354FB0" w:rsidRPr="00713730" w:rsidRDefault="00000000">
    <w:pPr>
      <w:pBdr>
        <w:bottom w:val="single" w:sz="4" w:space="1" w:color="auto"/>
      </w:pBdr>
      <w:tabs>
        <w:tab w:val="right" w:pos="9310"/>
      </w:tabs>
      <w:adjustRightInd w:val="0"/>
      <w:snapToGrid w:val="0"/>
      <w:jc w:val="right"/>
      <w:rPr>
        <w:rFonts w:ascii="仿宋_GB2312" w:eastAsia="仿宋_GB2312" w:hint="eastAsia"/>
        <w:color w:val="000000" w:themeColor="text1"/>
        <w:sz w:val="21"/>
        <w:szCs w:val="21"/>
        <w:lang w:eastAsia="zh-CN"/>
      </w:rPr>
    </w:pPr>
    <w:r w:rsidRPr="00713730">
      <w:rPr>
        <w:rFonts w:ascii="仿宋_GB2312" w:eastAsia="仿宋_GB2312" w:hint="eastAsia"/>
        <w:color w:val="000000" w:themeColor="text1"/>
        <w:sz w:val="21"/>
        <w:szCs w:val="21"/>
        <w:lang w:eastAsia="zh-CN"/>
      </w:rPr>
      <w:t>昌图县老四平镇陈家油坊村村庄规划（2021-2035</w:t>
    </w:r>
    <w:r w:rsidRPr="00713730">
      <w:rPr>
        <w:rFonts w:ascii="仿宋_GB2312" w:eastAsia="仿宋_GB2312" w:hint="eastAsia"/>
        <w:color w:val="000000" w:themeColor="text1"/>
        <w:sz w:val="21"/>
        <w:szCs w:val="21"/>
        <w:lang w:eastAsia="zh-CN"/>
      </w:rPr>
      <w:t>年）——文本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D0BAB"/>
    <w:multiLevelType w:val="multilevel"/>
    <w:tmpl w:val="234D0BAB"/>
    <w:lvl w:ilvl="0">
      <w:start w:val="1"/>
      <w:numFmt w:val="chineseCountingThousand"/>
      <w:pStyle w:val="2"/>
      <w:lvlText w:val="第%1节"/>
      <w:lvlJc w:val="left"/>
      <w:pPr>
        <w:ind w:left="0" w:firstLine="0"/>
      </w:pPr>
      <w:rPr>
        <w:rFonts w:ascii="仿宋_GB2312" w:eastAsia="仿宋_GB2312" w:hint="eastAsia"/>
        <w:b/>
        <w:i w:val="0"/>
        <w:sz w:val="32"/>
        <w:szCs w:val="28"/>
      </w:rPr>
    </w:lvl>
    <w:lvl w:ilvl="1">
      <w:start w:val="1"/>
      <w:numFmt w:val="chineseCountingThousand"/>
      <w:lvlText w:val="第%2节"/>
      <w:lvlJc w:val="left"/>
      <w:pPr>
        <w:ind w:left="0" w:firstLine="0"/>
      </w:pPr>
      <w:rPr>
        <w:rFonts w:ascii="仿宋_GB2312" w:eastAsia="仿宋_GB2312" w:hint="eastAsia"/>
        <w:b/>
        <w:i w:val="0"/>
        <w:sz w:val="32"/>
      </w:rPr>
    </w:lvl>
    <w:lvl w:ilvl="2">
      <w:start w:val="1"/>
      <w:numFmt w:val="decimal"/>
      <w:lvlText w:val="第%3条"/>
      <w:lvlJc w:val="left"/>
      <w:pPr>
        <w:ind w:left="0" w:firstLine="0"/>
      </w:pPr>
      <w:rPr>
        <w:rFonts w:eastAsia="仿宋_GB2312" w:hint="eastAsia"/>
        <w:b/>
        <w:i w:val="0"/>
        <w:sz w:val="28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eastAsia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eastAsia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eastAsia"/>
      </w:rPr>
    </w:lvl>
  </w:abstractNum>
  <w:abstractNum w:abstractNumId="1" w15:restartNumberingAfterBreak="0">
    <w:nsid w:val="4C9C3D35"/>
    <w:multiLevelType w:val="multilevel"/>
    <w:tmpl w:val="4C9C3D35"/>
    <w:lvl w:ilvl="0">
      <w:start w:val="1"/>
      <w:numFmt w:val="chineseCountingThousand"/>
      <w:pStyle w:val="1"/>
      <w:lvlText w:val="第%1章"/>
      <w:lvlJc w:val="left"/>
      <w:pPr>
        <w:ind w:left="0" w:firstLine="0"/>
      </w:pPr>
      <w:rPr>
        <w:rFonts w:ascii="仿宋_GB2312" w:eastAsia="仿宋_GB2312" w:hint="eastAsia"/>
        <w:b/>
        <w:i w:val="0"/>
        <w:sz w:val="36"/>
        <w:szCs w:val="28"/>
      </w:rPr>
    </w:lvl>
    <w:lvl w:ilvl="1">
      <w:start w:val="1"/>
      <w:numFmt w:val="decimalZero"/>
      <w:isLgl/>
      <w:lvlText w:val="节 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Restart w:val="0"/>
      <w:pStyle w:val="3"/>
      <w:lvlText w:val="第%3条"/>
      <w:lvlJc w:val="left"/>
      <w:pPr>
        <w:ind w:left="0" w:firstLine="0"/>
      </w:pPr>
      <w:rPr>
        <w:rFonts w:ascii="仿宋_GB2312" w:eastAsia="仿宋_GB2312" w:hint="eastAsia"/>
        <w:b/>
        <w:i w:val="0"/>
        <w:sz w:val="28"/>
      </w:rPr>
    </w:lvl>
    <w:lvl w:ilvl="3">
      <w:start w:val="1"/>
      <w:numFmt w:val="lowerRoman"/>
      <w:pStyle w:val="4"/>
      <w:lvlText w:val="(%4)"/>
      <w:lvlJc w:val="right"/>
      <w:pPr>
        <w:ind w:left="864" w:hanging="144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ind w:left="1008" w:hanging="432"/>
      </w:pPr>
      <w:rPr>
        <w:rFonts w:hint="eastAsia"/>
      </w:rPr>
    </w:lvl>
    <w:lvl w:ilvl="5">
      <w:start w:val="1"/>
      <w:numFmt w:val="lowerLetter"/>
      <w:pStyle w:val="6"/>
      <w:lvlText w:val="%6)"/>
      <w:lvlJc w:val="left"/>
      <w:pPr>
        <w:ind w:left="1152" w:hanging="432"/>
      </w:pPr>
      <w:rPr>
        <w:rFonts w:hint="eastAsia"/>
      </w:rPr>
    </w:lvl>
    <w:lvl w:ilvl="6">
      <w:start w:val="1"/>
      <w:numFmt w:val="lowerRoman"/>
      <w:pStyle w:val="7"/>
      <w:lvlText w:val="%7)"/>
      <w:lvlJc w:val="right"/>
      <w:pPr>
        <w:ind w:left="1296" w:hanging="288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ind w:left="1440" w:hanging="432"/>
      </w:pPr>
      <w:rPr>
        <w:rFonts w:hint="eastAsia"/>
      </w:rPr>
    </w:lvl>
    <w:lvl w:ilvl="8">
      <w:start w:val="1"/>
      <w:numFmt w:val="lowerRoman"/>
      <w:pStyle w:val="9"/>
      <w:lvlText w:val="%9."/>
      <w:lvlJc w:val="right"/>
      <w:pPr>
        <w:ind w:left="1584" w:hanging="144"/>
      </w:pPr>
      <w:rPr>
        <w:rFonts w:hint="eastAsia"/>
      </w:rPr>
    </w:lvl>
  </w:abstractNum>
  <w:abstractNum w:abstractNumId="2" w15:restartNumberingAfterBreak="0">
    <w:nsid w:val="6690770A"/>
    <w:multiLevelType w:val="multilevel"/>
    <w:tmpl w:val="6690770A"/>
    <w:lvl w:ilvl="0">
      <w:start w:val="1"/>
      <w:numFmt w:val="decimal"/>
      <w:pStyle w:val="10"/>
      <w:lvlText w:val="%1."/>
      <w:lvlJc w:val="left"/>
      <w:pPr>
        <w:ind w:left="440" w:hanging="440"/>
      </w:pPr>
      <w:rPr>
        <w:rFonts w:eastAsia="楷体_GB2312"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253126409">
    <w:abstractNumId w:val="1"/>
  </w:num>
  <w:num w:numId="2" w16cid:durableId="431517602">
    <w:abstractNumId w:val="0"/>
  </w:num>
  <w:num w:numId="3" w16cid:durableId="208421048">
    <w:abstractNumId w:val="2"/>
  </w:num>
  <w:num w:numId="4" w16cid:durableId="5255121">
    <w:abstractNumId w:val="1"/>
    <w:lvlOverride w:ilvl="0">
      <w:lvl w:ilvl="0" w:tentative="1">
        <w:start w:val="1"/>
        <w:numFmt w:val="chineseCountingThousand"/>
        <w:pStyle w:val="1"/>
        <w:lvlText w:val="第%1章"/>
        <w:lvlJc w:val="left"/>
        <w:pPr>
          <w:ind w:left="0" w:firstLine="0"/>
        </w:pPr>
        <w:rPr>
          <w:rFonts w:ascii="仿宋_GB2312" w:eastAsia="仿宋_GB2312" w:hint="eastAsia"/>
          <w:b/>
          <w:i w:val="0"/>
          <w:sz w:val="36"/>
          <w:szCs w:val="28"/>
        </w:rPr>
      </w:lvl>
    </w:lvlOverride>
    <w:lvlOverride w:ilvl="1">
      <w:lvl w:ilvl="1" w:tentative="1">
        <w:start w:val="1"/>
        <w:numFmt w:val="decimalZero"/>
        <w:isLgl/>
        <w:lvlText w:val="节 %1.%2"/>
        <w:lvlJc w:val="left"/>
        <w:pPr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decimal"/>
        <w:lvlRestart w:val="1"/>
        <w:pStyle w:val="3"/>
        <w:lvlText w:val="第%3条"/>
        <w:lvlJc w:val="left"/>
        <w:pPr>
          <w:ind w:left="0" w:firstLine="0"/>
        </w:pPr>
        <w:rPr>
          <w:rFonts w:ascii="仿宋_GB2312" w:eastAsia="仿宋_GB2312" w:hint="eastAsia"/>
          <w:b/>
          <w:i w:val="0"/>
          <w:sz w:val="28"/>
        </w:rPr>
      </w:lvl>
    </w:lvlOverride>
    <w:lvlOverride w:ilvl="3">
      <w:lvl w:ilvl="3" w:tentative="1">
        <w:start w:val="1"/>
        <w:numFmt w:val="lowerRoman"/>
        <w:pStyle w:val="4"/>
        <w:lvlText w:val="(%4)"/>
        <w:lvlJc w:val="right"/>
        <w:pPr>
          <w:ind w:left="864" w:hanging="144"/>
        </w:pPr>
        <w:rPr>
          <w:rFonts w:hint="eastAsia"/>
        </w:rPr>
      </w:lvl>
    </w:lvlOverride>
    <w:lvlOverride w:ilvl="4">
      <w:lvl w:ilvl="4" w:tentative="1">
        <w:start w:val="1"/>
        <w:numFmt w:val="decimal"/>
        <w:pStyle w:val="5"/>
        <w:lvlText w:val="%5)"/>
        <w:lvlJc w:val="left"/>
        <w:pPr>
          <w:ind w:left="1008" w:hanging="432"/>
        </w:pPr>
        <w:rPr>
          <w:rFonts w:hint="eastAsia"/>
        </w:rPr>
      </w:lvl>
    </w:lvlOverride>
    <w:lvlOverride w:ilvl="5">
      <w:lvl w:ilvl="5" w:tentative="1">
        <w:start w:val="1"/>
        <w:numFmt w:val="lowerLetter"/>
        <w:pStyle w:val="6"/>
        <w:lvlText w:val="%6)"/>
        <w:lvlJc w:val="left"/>
        <w:pPr>
          <w:ind w:left="1152" w:hanging="432"/>
        </w:pPr>
        <w:rPr>
          <w:rFonts w:hint="eastAsia"/>
        </w:rPr>
      </w:lvl>
    </w:lvlOverride>
    <w:lvlOverride w:ilvl="6">
      <w:lvl w:ilvl="6" w:tentative="1">
        <w:start w:val="1"/>
        <w:numFmt w:val="lowerRoman"/>
        <w:pStyle w:val="7"/>
        <w:lvlText w:val="%7)"/>
        <w:lvlJc w:val="right"/>
        <w:pPr>
          <w:ind w:left="1296" w:hanging="288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pStyle w:val="8"/>
        <w:lvlText w:val="%8."/>
        <w:lvlJc w:val="left"/>
        <w:pPr>
          <w:ind w:left="1440" w:hanging="432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pStyle w:val="9"/>
        <w:lvlText w:val="%9."/>
        <w:lvlJc w:val="right"/>
        <w:pPr>
          <w:ind w:left="1584" w:hanging="144"/>
        </w:pPr>
        <w:rPr>
          <w:rFonts w:hint="eastAsia"/>
        </w:rPr>
      </w:lvl>
    </w:lvlOverride>
  </w:num>
  <w:num w:numId="5" w16cid:durableId="1610117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32816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8303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595234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414358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0766509">
    <w:abstractNumId w:val="1"/>
  </w:num>
  <w:num w:numId="11" w16cid:durableId="667515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FkODlkMWYwNDI0YWQ2MmRiOGQ2YWEzZjQzYjdjOGEifQ=="/>
  </w:docVars>
  <w:rsids>
    <w:rsidRoot w:val="00CD0410"/>
    <w:rsid w:val="00000E0C"/>
    <w:rsid w:val="000024C9"/>
    <w:rsid w:val="00006023"/>
    <w:rsid w:val="00006B0D"/>
    <w:rsid w:val="000154A4"/>
    <w:rsid w:val="000263CD"/>
    <w:rsid w:val="00027AAB"/>
    <w:rsid w:val="00030B5F"/>
    <w:rsid w:val="00033F2B"/>
    <w:rsid w:val="00033FA9"/>
    <w:rsid w:val="000372FE"/>
    <w:rsid w:val="000418A8"/>
    <w:rsid w:val="0004569D"/>
    <w:rsid w:val="000461E7"/>
    <w:rsid w:val="00065D81"/>
    <w:rsid w:val="00065FFB"/>
    <w:rsid w:val="00093044"/>
    <w:rsid w:val="000B7B06"/>
    <w:rsid w:val="000C7947"/>
    <w:rsid w:val="000D67BA"/>
    <w:rsid w:val="000E44DE"/>
    <w:rsid w:val="000E4C48"/>
    <w:rsid w:val="000F6A7A"/>
    <w:rsid w:val="00102CA5"/>
    <w:rsid w:val="0010770B"/>
    <w:rsid w:val="00112C26"/>
    <w:rsid w:val="0012160B"/>
    <w:rsid w:val="0012199E"/>
    <w:rsid w:val="0012544C"/>
    <w:rsid w:val="00126D66"/>
    <w:rsid w:val="001503C7"/>
    <w:rsid w:val="00152791"/>
    <w:rsid w:val="00163221"/>
    <w:rsid w:val="001676A0"/>
    <w:rsid w:val="00177E53"/>
    <w:rsid w:val="0018075B"/>
    <w:rsid w:val="001809C8"/>
    <w:rsid w:val="00183658"/>
    <w:rsid w:val="00193630"/>
    <w:rsid w:val="001A107B"/>
    <w:rsid w:val="001B179B"/>
    <w:rsid w:val="001B422F"/>
    <w:rsid w:val="001C550F"/>
    <w:rsid w:val="001C6DC3"/>
    <w:rsid w:val="001C726C"/>
    <w:rsid w:val="001D4401"/>
    <w:rsid w:val="001D55E9"/>
    <w:rsid w:val="001E4284"/>
    <w:rsid w:val="001F1DE8"/>
    <w:rsid w:val="001F4AEF"/>
    <w:rsid w:val="001F5D84"/>
    <w:rsid w:val="001F728E"/>
    <w:rsid w:val="002004EA"/>
    <w:rsid w:val="00202304"/>
    <w:rsid w:val="00243466"/>
    <w:rsid w:val="00244150"/>
    <w:rsid w:val="00244B10"/>
    <w:rsid w:val="002551F7"/>
    <w:rsid w:val="00256754"/>
    <w:rsid w:val="00264453"/>
    <w:rsid w:val="00271EA5"/>
    <w:rsid w:val="002A40CD"/>
    <w:rsid w:val="002A530D"/>
    <w:rsid w:val="002A7DFC"/>
    <w:rsid w:val="002B03E6"/>
    <w:rsid w:val="002C06DC"/>
    <w:rsid w:val="002C08F7"/>
    <w:rsid w:val="002E0290"/>
    <w:rsid w:val="002E64EE"/>
    <w:rsid w:val="002E6D70"/>
    <w:rsid w:val="002F04E6"/>
    <w:rsid w:val="002F734C"/>
    <w:rsid w:val="00304F29"/>
    <w:rsid w:val="00305C53"/>
    <w:rsid w:val="003066A4"/>
    <w:rsid w:val="00310C7E"/>
    <w:rsid w:val="00316930"/>
    <w:rsid w:val="003230B9"/>
    <w:rsid w:val="00327C78"/>
    <w:rsid w:val="00346592"/>
    <w:rsid w:val="00354FB0"/>
    <w:rsid w:val="00355E07"/>
    <w:rsid w:val="00362811"/>
    <w:rsid w:val="003813AE"/>
    <w:rsid w:val="0039003F"/>
    <w:rsid w:val="00392E80"/>
    <w:rsid w:val="003A6EE4"/>
    <w:rsid w:val="003B2C83"/>
    <w:rsid w:val="003C74B1"/>
    <w:rsid w:val="003D0EF0"/>
    <w:rsid w:val="003D3EF6"/>
    <w:rsid w:val="003E36C2"/>
    <w:rsid w:val="003F1BE3"/>
    <w:rsid w:val="00406C58"/>
    <w:rsid w:val="004120ED"/>
    <w:rsid w:val="004129A7"/>
    <w:rsid w:val="004219D7"/>
    <w:rsid w:val="00437E17"/>
    <w:rsid w:val="00441DE4"/>
    <w:rsid w:val="00445AC2"/>
    <w:rsid w:val="00445F9F"/>
    <w:rsid w:val="00465531"/>
    <w:rsid w:val="00471ADA"/>
    <w:rsid w:val="004811B9"/>
    <w:rsid w:val="00482D29"/>
    <w:rsid w:val="004865CF"/>
    <w:rsid w:val="00487D3C"/>
    <w:rsid w:val="00495D2B"/>
    <w:rsid w:val="00496011"/>
    <w:rsid w:val="004A3623"/>
    <w:rsid w:val="004A4F49"/>
    <w:rsid w:val="004B15DE"/>
    <w:rsid w:val="004D13FF"/>
    <w:rsid w:val="004D37E0"/>
    <w:rsid w:val="004E27E0"/>
    <w:rsid w:val="004F0025"/>
    <w:rsid w:val="004F3422"/>
    <w:rsid w:val="004F7AB0"/>
    <w:rsid w:val="00503510"/>
    <w:rsid w:val="00511702"/>
    <w:rsid w:val="00513A54"/>
    <w:rsid w:val="005153A6"/>
    <w:rsid w:val="00525986"/>
    <w:rsid w:val="00525B22"/>
    <w:rsid w:val="00537A87"/>
    <w:rsid w:val="00540576"/>
    <w:rsid w:val="00556EDB"/>
    <w:rsid w:val="00564CA8"/>
    <w:rsid w:val="0057210F"/>
    <w:rsid w:val="0058490E"/>
    <w:rsid w:val="005915EA"/>
    <w:rsid w:val="00597B07"/>
    <w:rsid w:val="005A0AE3"/>
    <w:rsid w:val="005C337E"/>
    <w:rsid w:val="005D1EFD"/>
    <w:rsid w:val="005D67A7"/>
    <w:rsid w:val="005E0449"/>
    <w:rsid w:val="005E57AC"/>
    <w:rsid w:val="005F253C"/>
    <w:rsid w:val="0060477C"/>
    <w:rsid w:val="00606370"/>
    <w:rsid w:val="00613877"/>
    <w:rsid w:val="00630D4A"/>
    <w:rsid w:val="00631A49"/>
    <w:rsid w:val="00642A52"/>
    <w:rsid w:val="00650FF6"/>
    <w:rsid w:val="0065594D"/>
    <w:rsid w:val="006568A8"/>
    <w:rsid w:val="0065753E"/>
    <w:rsid w:val="006632AA"/>
    <w:rsid w:val="006769CA"/>
    <w:rsid w:val="006A04F6"/>
    <w:rsid w:val="006B06BC"/>
    <w:rsid w:val="006C6F04"/>
    <w:rsid w:val="006C769F"/>
    <w:rsid w:val="006D2E76"/>
    <w:rsid w:val="006D4667"/>
    <w:rsid w:val="006D7246"/>
    <w:rsid w:val="006F47E1"/>
    <w:rsid w:val="006F68AA"/>
    <w:rsid w:val="0070548D"/>
    <w:rsid w:val="00711F77"/>
    <w:rsid w:val="00713730"/>
    <w:rsid w:val="00723090"/>
    <w:rsid w:val="00727CA6"/>
    <w:rsid w:val="00730BCF"/>
    <w:rsid w:val="00736F4E"/>
    <w:rsid w:val="0074156A"/>
    <w:rsid w:val="007618AF"/>
    <w:rsid w:val="00770B30"/>
    <w:rsid w:val="007766F2"/>
    <w:rsid w:val="00785272"/>
    <w:rsid w:val="00785452"/>
    <w:rsid w:val="007870A2"/>
    <w:rsid w:val="0078767F"/>
    <w:rsid w:val="007907C4"/>
    <w:rsid w:val="00793533"/>
    <w:rsid w:val="007A2EB1"/>
    <w:rsid w:val="007C3221"/>
    <w:rsid w:val="007E4FE6"/>
    <w:rsid w:val="007E6841"/>
    <w:rsid w:val="007F0934"/>
    <w:rsid w:val="007F7F80"/>
    <w:rsid w:val="00811E02"/>
    <w:rsid w:val="00812E5F"/>
    <w:rsid w:val="00822A49"/>
    <w:rsid w:val="008272ED"/>
    <w:rsid w:val="00833D57"/>
    <w:rsid w:val="00840962"/>
    <w:rsid w:val="0086216D"/>
    <w:rsid w:val="0086668C"/>
    <w:rsid w:val="008826EA"/>
    <w:rsid w:val="00882BCC"/>
    <w:rsid w:val="00885262"/>
    <w:rsid w:val="008867F2"/>
    <w:rsid w:val="00886B00"/>
    <w:rsid w:val="00886BC6"/>
    <w:rsid w:val="00892C7E"/>
    <w:rsid w:val="00894F28"/>
    <w:rsid w:val="008B45CC"/>
    <w:rsid w:val="008C6D10"/>
    <w:rsid w:val="008D2D71"/>
    <w:rsid w:val="008D4FE2"/>
    <w:rsid w:val="008E5968"/>
    <w:rsid w:val="008E6FEA"/>
    <w:rsid w:val="008F2BCC"/>
    <w:rsid w:val="008F4CE7"/>
    <w:rsid w:val="008F4DB5"/>
    <w:rsid w:val="009012FD"/>
    <w:rsid w:val="00903D06"/>
    <w:rsid w:val="00903F2F"/>
    <w:rsid w:val="00945E02"/>
    <w:rsid w:val="00946E75"/>
    <w:rsid w:val="00952739"/>
    <w:rsid w:val="009533FE"/>
    <w:rsid w:val="009551D9"/>
    <w:rsid w:val="009572B1"/>
    <w:rsid w:val="00965274"/>
    <w:rsid w:val="00973B72"/>
    <w:rsid w:val="00980184"/>
    <w:rsid w:val="009807C5"/>
    <w:rsid w:val="00981C14"/>
    <w:rsid w:val="00981E62"/>
    <w:rsid w:val="00982267"/>
    <w:rsid w:val="009946BC"/>
    <w:rsid w:val="00997A30"/>
    <w:rsid w:val="009A3446"/>
    <w:rsid w:val="009D0776"/>
    <w:rsid w:val="009D2B19"/>
    <w:rsid w:val="009D4913"/>
    <w:rsid w:val="009F052B"/>
    <w:rsid w:val="00A01AC2"/>
    <w:rsid w:val="00A01D04"/>
    <w:rsid w:val="00A05DCE"/>
    <w:rsid w:val="00A10228"/>
    <w:rsid w:val="00A14F2F"/>
    <w:rsid w:val="00A1793D"/>
    <w:rsid w:val="00A52AE7"/>
    <w:rsid w:val="00A574A4"/>
    <w:rsid w:val="00A77F6B"/>
    <w:rsid w:val="00A875F4"/>
    <w:rsid w:val="00A87E3D"/>
    <w:rsid w:val="00A87F22"/>
    <w:rsid w:val="00AA2E8A"/>
    <w:rsid w:val="00AB37BC"/>
    <w:rsid w:val="00AB3AE9"/>
    <w:rsid w:val="00AB6924"/>
    <w:rsid w:val="00AE0322"/>
    <w:rsid w:val="00AE65FC"/>
    <w:rsid w:val="00AF1C37"/>
    <w:rsid w:val="00AF6AEE"/>
    <w:rsid w:val="00AF6CB2"/>
    <w:rsid w:val="00B03608"/>
    <w:rsid w:val="00B0653D"/>
    <w:rsid w:val="00B06A9A"/>
    <w:rsid w:val="00B25C30"/>
    <w:rsid w:val="00B3129D"/>
    <w:rsid w:val="00B31A76"/>
    <w:rsid w:val="00B33626"/>
    <w:rsid w:val="00B379F3"/>
    <w:rsid w:val="00B405E6"/>
    <w:rsid w:val="00B43B9B"/>
    <w:rsid w:val="00B451F9"/>
    <w:rsid w:val="00B631F8"/>
    <w:rsid w:val="00B718B4"/>
    <w:rsid w:val="00B80017"/>
    <w:rsid w:val="00B8215D"/>
    <w:rsid w:val="00BA37DA"/>
    <w:rsid w:val="00BA6889"/>
    <w:rsid w:val="00BB2602"/>
    <w:rsid w:val="00BB6B2E"/>
    <w:rsid w:val="00BC4C79"/>
    <w:rsid w:val="00BD0F44"/>
    <w:rsid w:val="00BD145E"/>
    <w:rsid w:val="00BD19F6"/>
    <w:rsid w:val="00BD5951"/>
    <w:rsid w:val="00C07563"/>
    <w:rsid w:val="00C10F73"/>
    <w:rsid w:val="00C154F1"/>
    <w:rsid w:val="00C21D25"/>
    <w:rsid w:val="00C27474"/>
    <w:rsid w:val="00C27763"/>
    <w:rsid w:val="00C30868"/>
    <w:rsid w:val="00C47CC9"/>
    <w:rsid w:val="00C502EC"/>
    <w:rsid w:val="00C67031"/>
    <w:rsid w:val="00C772AD"/>
    <w:rsid w:val="00C860F7"/>
    <w:rsid w:val="00C90F99"/>
    <w:rsid w:val="00C9589C"/>
    <w:rsid w:val="00C97A50"/>
    <w:rsid w:val="00CA1DAE"/>
    <w:rsid w:val="00CB3549"/>
    <w:rsid w:val="00CC5F2D"/>
    <w:rsid w:val="00CD0410"/>
    <w:rsid w:val="00CD63D4"/>
    <w:rsid w:val="00D06F7A"/>
    <w:rsid w:val="00D36723"/>
    <w:rsid w:val="00D46D42"/>
    <w:rsid w:val="00D5088C"/>
    <w:rsid w:val="00D622B2"/>
    <w:rsid w:val="00D64AEC"/>
    <w:rsid w:val="00D6759C"/>
    <w:rsid w:val="00D700C8"/>
    <w:rsid w:val="00D7095C"/>
    <w:rsid w:val="00D7260C"/>
    <w:rsid w:val="00D80678"/>
    <w:rsid w:val="00D92B8C"/>
    <w:rsid w:val="00DA524A"/>
    <w:rsid w:val="00DA5678"/>
    <w:rsid w:val="00DB1251"/>
    <w:rsid w:val="00DC4D16"/>
    <w:rsid w:val="00DD764B"/>
    <w:rsid w:val="00DF203A"/>
    <w:rsid w:val="00DF5AB1"/>
    <w:rsid w:val="00DF6CAE"/>
    <w:rsid w:val="00DF7161"/>
    <w:rsid w:val="00E007BC"/>
    <w:rsid w:val="00E15C44"/>
    <w:rsid w:val="00E206EF"/>
    <w:rsid w:val="00E22799"/>
    <w:rsid w:val="00E25415"/>
    <w:rsid w:val="00E35367"/>
    <w:rsid w:val="00E40F11"/>
    <w:rsid w:val="00E41D3F"/>
    <w:rsid w:val="00E4696B"/>
    <w:rsid w:val="00E5398C"/>
    <w:rsid w:val="00E54242"/>
    <w:rsid w:val="00E66A4E"/>
    <w:rsid w:val="00E75AC1"/>
    <w:rsid w:val="00E86698"/>
    <w:rsid w:val="00E92954"/>
    <w:rsid w:val="00E92CD2"/>
    <w:rsid w:val="00EA3AC3"/>
    <w:rsid w:val="00EA4D7C"/>
    <w:rsid w:val="00EB6421"/>
    <w:rsid w:val="00EC1643"/>
    <w:rsid w:val="00ED4548"/>
    <w:rsid w:val="00ED54BD"/>
    <w:rsid w:val="00EE0042"/>
    <w:rsid w:val="00EF56D7"/>
    <w:rsid w:val="00F05865"/>
    <w:rsid w:val="00F1086C"/>
    <w:rsid w:val="00F12B40"/>
    <w:rsid w:val="00F16A9E"/>
    <w:rsid w:val="00F17D4C"/>
    <w:rsid w:val="00F22926"/>
    <w:rsid w:val="00F35F8C"/>
    <w:rsid w:val="00F36BB7"/>
    <w:rsid w:val="00F504CC"/>
    <w:rsid w:val="00F61750"/>
    <w:rsid w:val="00F665A8"/>
    <w:rsid w:val="00F76612"/>
    <w:rsid w:val="00F76FF5"/>
    <w:rsid w:val="00F77CA1"/>
    <w:rsid w:val="00F8602E"/>
    <w:rsid w:val="00FA73AD"/>
    <w:rsid w:val="00FB09D3"/>
    <w:rsid w:val="00FB203E"/>
    <w:rsid w:val="00FC0CB6"/>
    <w:rsid w:val="00FC1DA6"/>
    <w:rsid w:val="00FC6EEE"/>
    <w:rsid w:val="00FD4CB1"/>
    <w:rsid w:val="00FD6BA7"/>
    <w:rsid w:val="00FE7111"/>
    <w:rsid w:val="00FF5CF0"/>
    <w:rsid w:val="34E87055"/>
    <w:rsid w:val="43FD0E01"/>
    <w:rsid w:val="4C06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41255C"/>
  <w15:docId w15:val="{F261DD4E-25D5-4996-8D08-39E4FE95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0"/>
    <w:link w:val="11"/>
    <w:uiPriority w:val="9"/>
    <w:qFormat/>
    <w:pPr>
      <w:numPr>
        <w:numId w:val="1"/>
      </w:numPr>
      <w:adjustRightInd w:val="0"/>
      <w:snapToGrid w:val="0"/>
      <w:spacing w:beforeLines="200" w:before="200" w:after="100" w:afterAutospacing="1" w:line="360" w:lineRule="auto"/>
    </w:pPr>
    <w:rPr>
      <w:rFonts w:ascii="仿宋" w:eastAsia="仿宋_GB2312" w:hAnsi="仿宋"/>
      <w:b w:val="0"/>
      <w:bCs w:val="0"/>
      <w:sz w:val="36"/>
      <w:szCs w:val="36"/>
    </w:rPr>
  </w:style>
  <w:style w:type="paragraph" w:styleId="2">
    <w:name w:val="heading 2"/>
    <w:basedOn w:val="a0"/>
    <w:next w:val="a"/>
    <w:link w:val="20"/>
    <w:uiPriority w:val="9"/>
    <w:unhideWhenUsed/>
    <w:qFormat/>
    <w:pPr>
      <w:numPr>
        <w:numId w:val="2"/>
      </w:numPr>
      <w:outlineLvl w:val="1"/>
    </w:pPr>
    <w:rPr>
      <w:rFonts w:ascii="仿宋" w:eastAsia="仿宋" w:hAnsi="仿宋"/>
      <w:b w:val="0"/>
      <w:bCs w:val="0"/>
    </w:rPr>
  </w:style>
  <w:style w:type="paragraph" w:styleId="3">
    <w:name w:val="heading 3"/>
    <w:basedOn w:val="a1"/>
    <w:link w:val="30"/>
    <w:uiPriority w:val="9"/>
    <w:unhideWhenUsed/>
    <w:qFormat/>
    <w:pPr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next w:val="1"/>
    <w:link w:val="a5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1">
    <w:name w:val="Body Text"/>
    <w:basedOn w:val="a"/>
    <w:link w:val="a6"/>
    <w:uiPriority w:val="1"/>
    <w:qFormat/>
    <w:pPr>
      <w:spacing w:before="204"/>
      <w:ind w:left="1218"/>
    </w:pPr>
    <w:rPr>
      <w:rFonts w:ascii="仿宋" w:eastAsia="仿宋" w:hAnsi="仿宋"/>
      <w:sz w:val="28"/>
      <w:szCs w:val="28"/>
    </w:rPr>
  </w:style>
  <w:style w:type="paragraph" w:styleId="TOC7">
    <w:name w:val="toc 7"/>
    <w:basedOn w:val="a"/>
    <w:next w:val="a"/>
    <w:autoRedefine/>
    <w:uiPriority w:val="39"/>
    <w:unhideWhenUsed/>
    <w:qFormat/>
    <w:pPr>
      <w:ind w:leftChars="1200" w:left="2520"/>
      <w:jc w:val="both"/>
    </w:pPr>
    <w:rPr>
      <w:kern w:val="2"/>
      <w:sz w:val="21"/>
      <w:lang w:eastAsia="zh-CN"/>
      <w14:ligatures w14:val="standardContextual"/>
    </w:rPr>
  </w:style>
  <w:style w:type="paragraph" w:styleId="31">
    <w:name w:val="Body Text 3"/>
    <w:basedOn w:val="a"/>
    <w:link w:val="32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TOC5">
    <w:name w:val="toc 5"/>
    <w:basedOn w:val="a"/>
    <w:next w:val="a"/>
    <w:autoRedefine/>
    <w:uiPriority w:val="39"/>
    <w:unhideWhenUsed/>
    <w:qFormat/>
    <w:pPr>
      <w:ind w:leftChars="800" w:left="1680"/>
      <w:jc w:val="both"/>
    </w:pPr>
    <w:rPr>
      <w:kern w:val="2"/>
      <w:sz w:val="21"/>
      <w:lang w:eastAsia="zh-CN"/>
      <w14:ligatures w14:val="standardContextual"/>
    </w:r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TOC8">
    <w:name w:val="toc 8"/>
    <w:basedOn w:val="a"/>
    <w:next w:val="a"/>
    <w:autoRedefine/>
    <w:uiPriority w:val="39"/>
    <w:unhideWhenUsed/>
    <w:qFormat/>
    <w:pPr>
      <w:ind w:leftChars="1400" w:left="2940"/>
      <w:jc w:val="both"/>
    </w:pPr>
    <w:rPr>
      <w:kern w:val="2"/>
      <w:sz w:val="21"/>
      <w:lang w:eastAsia="zh-CN"/>
      <w14:ligatures w14:val="standardContextual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paragraph" w:styleId="TOC1">
    <w:name w:val="toc 1"/>
    <w:basedOn w:val="a"/>
    <w:uiPriority w:val="39"/>
    <w:qFormat/>
    <w:pPr>
      <w:spacing w:before="169"/>
      <w:ind w:left="140"/>
    </w:pPr>
    <w:rPr>
      <w:rFonts w:ascii="仿宋" w:eastAsia="仿宋" w:hAnsi="仿宋"/>
      <w:sz w:val="28"/>
      <w:szCs w:val="28"/>
    </w:rPr>
  </w:style>
  <w:style w:type="paragraph" w:styleId="TOC4">
    <w:name w:val="toc 4"/>
    <w:basedOn w:val="a"/>
    <w:next w:val="a"/>
    <w:autoRedefine/>
    <w:uiPriority w:val="39"/>
    <w:unhideWhenUsed/>
    <w:qFormat/>
    <w:pPr>
      <w:ind w:leftChars="600" w:left="1260"/>
      <w:jc w:val="both"/>
    </w:pPr>
    <w:rPr>
      <w:kern w:val="2"/>
      <w:sz w:val="21"/>
      <w:lang w:eastAsia="zh-CN"/>
      <w14:ligatures w14:val="standardContextual"/>
    </w:rPr>
  </w:style>
  <w:style w:type="paragraph" w:styleId="TOC6">
    <w:name w:val="toc 6"/>
    <w:basedOn w:val="a"/>
    <w:next w:val="a"/>
    <w:autoRedefine/>
    <w:uiPriority w:val="39"/>
    <w:unhideWhenUsed/>
    <w:qFormat/>
    <w:pPr>
      <w:ind w:leftChars="1000" w:left="2100"/>
      <w:jc w:val="both"/>
    </w:pPr>
    <w:rPr>
      <w:kern w:val="2"/>
      <w:sz w:val="21"/>
      <w:lang w:eastAsia="zh-CN"/>
      <w14:ligatures w14:val="standardContextual"/>
    </w:rPr>
  </w:style>
  <w:style w:type="paragraph" w:styleId="TOC2">
    <w:name w:val="toc 2"/>
    <w:basedOn w:val="a"/>
    <w:uiPriority w:val="39"/>
    <w:qFormat/>
    <w:pPr>
      <w:spacing w:before="37"/>
      <w:ind w:left="699"/>
    </w:pPr>
    <w:rPr>
      <w:rFonts w:ascii="仿宋" w:eastAsia="仿宋" w:hAnsi="仿宋"/>
      <w:sz w:val="24"/>
      <w:szCs w:val="24"/>
    </w:rPr>
  </w:style>
  <w:style w:type="paragraph" w:styleId="TOC9">
    <w:name w:val="toc 9"/>
    <w:basedOn w:val="a"/>
    <w:next w:val="a"/>
    <w:autoRedefine/>
    <w:uiPriority w:val="39"/>
    <w:unhideWhenUsed/>
    <w:qFormat/>
    <w:pPr>
      <w:ind w:leftChars="1600" w:left="3360"/>
      <w:jc w:val="both"/>
    </w:pPr>
    <w:rPr>
      <w:kern w:val="2"/>
      <w:sz w:val="21"/>
      <w:lang w:eastAsia="zh-CN"/>
      <w14:ligatures w14:val="standardContextual"/>
    </w:rPr>
  </w:style>
  <w:style w:type="paragraph" w:styleId="21">
    <w:name w:val="Body Text 2"/>
    <w:basedOn w:val="a"/>
    <w:link w:val="22"/>
    <w:uiPriority w:val="99"/>
    <w:semiHidden/>
    <w:unhideWhenUsed/>
    <w:qFormat/>
    <w:pPr>
      <w:spacing w:after="120" w:line="480" w:lineRule="auto"/>
    </w:pPr>
  </w:style>
  <w:style w:type="character" w:styleId="ab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2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2"/>
    <w:link w:val="a7"/>
    <w:uiPriority w:val="99"/>
    <w:qFormat/>
    <w:rPr>
      <w:sz w:val="18"/>
      <w:szCs w:val="18"/>
    </w:rPr>
  </w:style>
  <w:style w:type="character" w:customStyle="1" w:styleId="a6">
    <w:name w:val="正文文本 字符"/>
    <w:basedOn w:val="a2"/>
    <w:link w:val="a1"/>
    <w:uiPriority w:val="1"/>
    <w:qFormat/>
    <w:rPr>
      <w:rFonts w:ascii="仿宋" w:eastAsia="仿宋" w:hAnsi="仿宋"/>
      <w:kern w:val="0"/>
      <w:sz w:val="28"/>
      <w:szCs w:val="28"/>
      <w:lang w:eastAsia="en-US"/>
    </w:rPr>
  </w:style>
  <w:style w:type="character" w:customStyle="1" w:styleId="11">
    <w:name w:val="标题 1 字符"/>
    <w:basedOn w:val="a2"/>
    <w:link w:val="1"/>
    <w:uiPriority w:val="9"/>
    <w:qFormat/>
    <w:rPr>
      <w:rFonts w:ascii="仿宋" w:eastAsia="仿宋_GB2312" w:hAnsi="仿宋" w:cstheme="majorBidi"/>
      <w:kern w:val="0"/>
      <w:sz w:val="36"/>
      <w:szCs w:val="36"/>
      <w:lang w:eastAsia="en-US"/>
    </w:rPr>
  </w:style>
  <w:style w:type="character" w:customStyle="1" w:styleId="20">
    <w:name w:val="标题 2 字符"/>
    <w:basedOn w:val="a2"/>
    <w:link w:val="2"/>
    <w:uiPriority w:val="9"/>
    <w:qFormat/>
    <w:rPr>
      <w:rFonts w:ascii="仿宋" w:eastAsia="仿宋" w:hAnsi="仿宋" w:cstheme="majorBidi"/>
      <w:kern w:val="0"/>
      <w:sz w:val="32"/>
      <w:szCs w:val="32"/>
      <w:lang w:eastAsia="en-US"/>
    </w:rPr>
  </w:style>
  <w:style w:type="character" w:customStyle="1" w:styleId="30">
    <w:name w:val="标题 3 字符"/>
    <w:basedOn w:val="a2"/>
    <w:link w:val="3"/>
    <w:uiPriority w:val="9"/>
    <w:qFormat/>
    <w:rPr>
      <w:rFonts w:ascii="仿宋" w:eastAsia="仿宋" w:hAnsi="仿宋"/>
      <w:b/>
      <w:bCs/>
      <w:kern w:val="0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/>
      <w:b/>
      <w:bCs/>
      <w:color w:val="2F5496" w:themeColor="accent1" w:themeShade="BF"/>
      <w:sz w:val="32"/>
      <w:szCs w:val="32"/>
      <w:lang w:eastAsia="zh-CN"/>
    </w:rPr>
  </w:style>
  <w:style w:type="character" w:customStyle="1" w:styleId="40">
    <w:name w:val="标题 4 字符"/>
    <w:basedOn w:val="a2"/>
    <w:link w:val="4"/>
    <w:uiPriority w:val="9"/>
    <w:qFormat/>
    <w:rPr>
      <w:rFonts w:asciiTheme="majorHAnsi" w:eastAsiaTheme="majorEastAsia" w:hAnsiTheme="majorHAnsi" w:cstheme="majorBidi"/>
      <w:b/>
      <w:bCs/>
      <w:kern w:val="0"/>
      <w:sz w:val="28"/>
      <w:szCs w:val="28"/>
      <w:lang w:eastAsia="en-US"/>
    </w:rPr>
  </w:style>
  <w:style w:type="character" w:customStyle="1" w:styleId="50">
    <w:name w:val="标题 5 字符"/>
    <w:basedOn w:val="a2"/>
    <w:link w:val="5"/>
    <w:uiPriority w:val="9"/>
    <w:semiHidden/>
    <w:qFormat/>
    <w:rPr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0"/>
      <w:sz w:val="24"/>
      <w:szCs w:val="24"/>
      <w:lang w:eastAsia="en-US"/>
    </w:rPr>
  </w:style>
  <w:style w:type="character" w:customStyle="1" w:styleId="70">
    <w:name w:val="标题 7 字符"/>
    <w:basedOn w:val="a2"/>
    <w:link w:val="7"/>
    <w:uiPriority w:val="9"/>
    <w:semiHidden/>
    <w:qFormat/>
    <w:rPr>
      <w:b/>
      <w:bCs/>
      <w:kern w:val="0"/>
      <w:sz w:val="24"/>
      <w:szCs w:val="24"/>
      <w:lang w:eastAsia="en-US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kern w:val="0"/>
      <w:sz w:val="24"/>
      <w:szCs w:val="24"/>
      <w:lang w:eastAsia="en-US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kern w:val="0"/>
      <w:szCs w:val="21"/>
      <w:lang w:eastAsia="en-US"/>
    </w:rPr>
  </w:style>
  <w:style w:type="character" w:customStyle="1" w:styleId="22">
    <w:name w:val="正文文本 2 字符"/>
    <w:basedOn w:val="a2"/>
    <w:link w:val="21"/>
    <w:uiPriority w:val="99"/>
    <w:semiHidden/>
    <w:qFormat/>
    <w:rPr>
      <w:kern w:val="0"/>
      <w:sz w:val="22"/>
      <w:lang w:eastAsia="en-US"/>
    </w:rPr>
  </w:style>
  <w:style w:type="character" w:customStyle="1" w:styleId="32">
    <w:name w:val="正文文本 3 字符"/>
    <w:basedOn w:val="a2"/>
    <w:link w:val="31"/>
    <w:uiPriority w:val="99"/>
    <w:semiHidden/>
    <w:qFormat/>
    <w:rPr>
      <w:kern w:val="0"/>
      <w:sz w:val="16"/>
      <w:szCs w:val="16"/>
      <w:lang w:eastAsia="en-US"/>
    </w:rPr>
  </w:style>
  <w:style w:type="character" w:customStyle="1" w:styleId="12">
    <w:name w:val="未处理的提及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d">
    <w:name w:val="标题一"/>
    <w:basedOn w:val="1"/>
    <w:next w:val="a"/>
    <w:link w:val="ae"/>
    <w:qFormat/>
    <w:pPr>
      <w:numPr>
        <w:numId w:val="0"/>
      </w:numPr>
      <w:spacing w:before="480"/>
    </w:pPr>
    <w:rPr>
      <w:lang w:eastAsia="zh-CN"/>
    </w:rPr>
  </w:style>
  <w:style w:type="character" w:customStyle="1" w:styleId="ae">
    <w:name w:val="标题一 字符"/>
    <w:basedOn w:val="11"/>
    <w:link w:val="ad"/>
    <w:qFormat/>
    <w:rPr>
      <w:rFonts w:ascii="仿宋" w:eastAsia="仿宋_GB2312" w:hAnsi="仿宋" w:cstheme="majorBidi"/>
      <w:kern w:val="0"/>
      <w:sz w:val="36"/>
      <w:szCs w:val="36"/>
      <w:lang w:eastAsia="en-US"/>
    </w:rPr>
  </w:style>
  <w:style w:type="character" w:customStyle="1" w:styleId="a5">
    <w:name w:val="标题 字符"/>
    <w:basedOn w:val="a2"/>
    <w:link w:val="a0"/>
    <w:uiPriority w:val="10"/>
    <w:qFormat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customStyle="1" w:styleId="af">
    <w:name w:val="标题二"/>
    <w:basedOn w:val="a0"/>
    <w:next w:val="a"/>
    <w:link w:val="af0"/>
    <w:qFormat/>
    <w:rPr>
      <w:rFonts w:eastAsia="仿宋_GB2312"/>
    </w:rPr>
  </w:style>
  <w:style w:type="character" w:customStyle="1" w:styleId="af0">
    <w:name w:val="标题二 字符"/>
    <w:basedOn w:val="a5"/>
    <w:link w:val="af"/>
    <w:qFormat/>
    <w:rPr>
      <w:rFonts w:asciiTheme="majorHAnsi" w:eastAsia="仿宋_GB2312" w:hAnsiTheme="majorHAnsi" w:cstheme="majorBidi"/>
      <w:b/>
      <w:bCs/>
      <w:kern w:val="0"/>
      <w:sz w:val="32"/>
      <w:szCs w:val="32"/>
      <w:lang w:eastAsia="en-US"/>
    </w:rPr>
  </w:style>
  <w:style w:type="paragraph" w:customStyle="1" w:styleId="10">
    <w:name w:val="样式1"/>
    <w:basedOn w:val="3"/>
    <w:link w:val="13"/>
    <w:qFormat/>
    <w:pPr>
      <w:numPr>
        <w:ilvl w:val="0"/>
        <w:numId w:val="3"/>
      </w:numPr>
    </w:pPr>
    <w:rPr>
      <w:lang w:eastAsia="zh-CN"/>
    </w:rPr>
  </w:style>
  <w:style w:type="character" w:customStyle="1" w:styleId="13">
    <w:name w:val="样式1 字符"/>
    <w:basedOn w:val="30"/>
    <w:link w:val="10"/>
    <w:qFormat/>
    <w:rPr>
      <w:rFonts w:ascii="仿宋" w:eastAsia="仿宋" w:hAnsi="仿宋"/>
      <w:b/>
      <w:bCs/>
      <w:kern w:val="0"/>
      <w:sz w:val="28"/>
      <w:szCs w:val="28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1F4AEF"/>
    <w:pPr>
      <w:keepNext/>
      <w:keepLines/>
      <w:widowControl/>
      <w:numPr>
        <w:numId w:val="0"/>
      </w:numPr>
      <w:adjustRightInd/>
      <w:snapToGrid/>
      <w:spacing w:beforeLines="0" w:before="240" w:after="0" w:afterAutospacing="0" w:line="259" w:lineRule="auto"/>
      <w:jc w:val="left"/>
      <w:outlineLvl w:val="9"/>
    </w:pPr>
    <w:rPr>
      <w:rFonts w:asciiTheme="majorHAnsi" w:eastAsiaTheme="majorEastAsia" w:hAnsiTheme="majorHAnsi"/>
      <w:color w:val="2F5496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02093-483F-4DE3-B311-760ACC73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28</Pages>
  <Words>5184</Words>
  <Characters>5289</Characters>
  <Application>Microsoft Office Word</Application>
  <DocSecurity>0</DocSecurity>
  <Lines>311</Lines>
  <Paragraphs>337</Paragraphs>
  <ScaleCrop>false</ScaleCrop>
  <Company/>
  <LinksUpToDate>false</LinksUpToDate>
  <CharactersWithSpaces>10136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UIOP</dc:creator>
  <cp:lastModifiedBy>UIOP</cp:lastModifiedBy>
  <cp:revision>63</cp:revision>
  <cp:lastPrinted>2024-08-01T08:41:00Z</cp:lastPrinted>
  <dcterms:created xsi:type="dcterms:W3CDTF">2024-07-31T14:28:00Z</dcterms:created>
  <dcterms:modified xsi:type="dcterms:W3CDTF">2025-07-01T01:42:00Z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58373C20EC1F44E28C4FFEBAE6CF5B7D_12</vt:lpwstr>
  </property>
</Properties>
</file>