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C116B"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bookmarkStart w:id="0" w:name="04盘山县得胜街道大仓村村庄规划（2022-2035年）说明书"/>
      <w:bookmarkStart w:id="1" w:name="01盘山县得胜街道大仓村村庄规划（2022-2035年）文本"/>
      <w:bookmarkStart w:id="2" w:name="02盘山县得胜街道大仓村村庄规划图集目录"/>
      <w:bookmarkEnd w:id="0"/>
      <w:bookmarkEnd w:id="1"/>
      <w:bookmarkEnd w:id="2"/>
    </w:p>
    <w:p w14:paraId="2845201F"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EEE0E77"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0DADD6D5"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117568F"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57609A18"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30046502"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33A3D2D9" w14:textId="77777777" w:rsidR="00613139" w:rsidRDefault="00613139">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EDC8F7F" w14:textId="77777777" w:rsidR="00613139" w:rsidRDefault="00613139">
      <w:pPr>
        <w:spacing w:before="100" w:beforeAutospacing="1" w:after="100" w:afterAutospacing="1" w:line="360" w:lineRule="auto"/>
        <w:ind w:left="735" w:hangingChars="350" w:hanging="735"/>
        <w:contextualSpacing/>
        <w:rPr>
          <w:rFonts w:ascii="Times New Roman" w:eastAsia="Times New Roman" w:hAnsi="Times New Roman" w:cs="Times New Roman"/>
          <w:sz w:val="21"/>
          <w:szCs w:val="21"/>
        </w:rPr>
      </w:pPr>
    </w:p>
    <w:p w14:paraId="5E79CB9C" w14:textId="77777777" w:rsidR="00613139" w:rsidRDefault="00000000">
      <w:pPr>
        <w:spacing w:before="100" w:beforeAutospacing="1" w:after="100" w:afterAutospacing="1" w:line="360" w:lineRule="auto"/>
        <w:ind w:leftChars="100" w:left="1630" w:hangingChars="250" w:hanging="1410"/>
        <w:contextualSpacing/>
        <w:jc w:val="center"/>
        <w:rPr>
          <w:rFonts w:ascii="黑体" w:eastAsia="黑体" w:hAnsi="黑体" w:cs="黑体" w:hint="eastAsia"/>
          <w:spacing w:val="2"/>
          <w:sz w:val="56"/>
          <w:szCs w:val="56"/>
          <w:lang w:eastAsia="zh-CN"/>
        </w:rPr>
      </w:pPr>
      <w:r>
        <w:rPr>
          <w:rFonts w:ascii="黑体" w:eastAsia="黑体" w:hAnsi="黑体" w:cs="黑体" w:hint="eastAsia"/>
          <w:spacing w:val="2"/>
          <w:sz w:val="56"/>
          <w:szCs w:val="56"/>
          <w:lang w:eastAsia="zh-CN"/>
        </w:rPr>
        <w:t>昌图</w:t>
      </w:r>
      <w:r>
        <w:rPr>
          <w:rFonts w:ascii="黑体" w:eastAsia="黑体" w:hAnsi="黑体" w:cs="黑体"/>
          <w:spacing w:val="2"/>
          <w:sz w:val="56"/>
          <w:szCs w:val="56"/>
          <w:lang w:eastAsia="zh-CN"/>
        </w:rPr>
        <w:t>县</w:t>
      </w:r>
      <w:r>
        <w:rPr>
          <w:rFonts w:ascii="黑体" w:eastAsia="黑体" w:hAnsi="黑体" w:cs="黑体" w:hint="eastAsia"/>
          <w:spacing w:val="2"/>
          <w:sz w:val="56"/>
          <w:szCs w:val="56"/>
          <w:lang w:eastAsia="zh-CN"/>
        </w:rPr>
        <w:t>曲家店镇范家村</w:t>
      </w:r>
      <w:r>
        <w:rPr>
          <w:rFonts w:ascii="黑体" w:eastAsia="黑体" w:hAnsi="黑体" w:cs="黑体"/>
          <w:spacing w:val="2"/>
          <w:sz w:val="56"/>
          <w:szCs w:val="56"/>
          <w:lang w:eastAsia="zh-CN"/>
        </w:rPr>
        <w:t>村庄划</w:t>
      </w:r>
    </w:p>
    <w:p w14:paraId="0184FCA9" w14:textId="77777777" w:rsidR="00613139" w:rsidRDefault="00000000">
      <w:pPr>
        <w:spacing w:before="100" w:beforeAutospacing="1" w:after="100" w:afterAutospacing="1" w:line="360" w:lineRule="auto"/>
        <w:ind w:left="1960" w:hangingChars="350" w:hanging="1960"/>
        <w:contextualSpacing/>
        <w:jc w:val="center"/>
        <w:rPr>
          <w:rFonts w:ascii="黑体" w:eastAsia="黑体" w:hAnsi="黑体" w:cs="黑体" w:hint="eastAsia"/>
          <w:sz w:val="56"/>
          <w:szCs w:val="56"/>
          <w:lang w:eastAsia="zh-CN"/>
        </w:rPr>
      </w:pPr>
      <w:r>
        <w:rPr>
          <w:rFonts w:ascii="黑体" w:eastAsia="黑体" w:hAnsi="黑体" w:cs="黑体"/>
          <w:sz w:val="56"/>
          <w:szCs w:val="56"/>
          <w:lang w:eastAsia="zh-CN"/>
        </w:rPr>
        <w:t>（202</w:t>
      </w:r>
      <w:r>
        <w:rPr>
          <w:rFonts w:ascii="黑体" w:eastAsia="黑体" w:hAnsi="黑体" w:cs="黑体" w:hint="eastAsia"/>
          <w:sz w:val="56"/>
          <w:szCs w:val="56"/>
          <w:lang w:eastAsia="zh-CN"/>
        </w:rPr>
        <w:t>1</w:t>
      </w:r>
      <w:r>
        <w:rPr>
          <w:rFonts w:ascii="黑体" w:eastAsia="黑体" w:hAnsi="黑体" w:cs="黑体"/>
          <w:sz w:val="56"/>
          <w:szCs w:val="56"/>
          <w:lang w:eastAsia="zh-CN"/>
        </w:rPr>
        <w:t>-2035年）</w:t>
      </w:r>
    </w:p>
    <w:p w14:paraId="65DDA2D4" w14:textId="77777777" w:rsidR="00613139" w:rsidRDefault="00000000">
      <w:pPr>
        <w:spacing w:before="100" w:beforeAutospacing="1" w:after="100" w:afterAutospacing="1" w:line="360" w:lineRule="auto"/>
        <w:ind w:left="1960" w:hangingChars="350" w:hanging="1960"/>
        <w:contextualSpacing/>
        <w:jc w:val="center"/>
        <w:rPr>
          <w:rFonts w:ascii="黑体" w:eastAsia="黑体" w:hAnsi="黑体" w:cs="黑体" w:hint="eastAsia"/>
          <w:sz w:val="56"/>
          <w:szCs w:val="56"/>
          <w:lang w:eastAsia="zh-CN"/>
        </w:rPr>
      </w:pPr>
      <w:r>
        <w:rPr>
          <w:rFonts w:ascii="黑体" w:eastAsia="黑体" w:hAnsi="黑体" w:cs="黑体" w:hint="eastAsia"/>
          <w:sz w:val="56"/>
          <w:szCs w:val="56"/>
          <w:lang w:eastAsia="zh-CN"/>
        </w:rPr>
        <w:t>公示稿</w:t>
      </w:r>
    </w:p>
    <w:p w14:paraId="02BC8B24" w14:textId="77777777" w:rsidR="00613139" w:rsidRDefault="00613139">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1632A724" w14:textId="77777777" w:rsidR="00613139" w:rsidRDefault="00613139">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3042D95D" w14:textId="77777777" w:rsidR="00613139" w:rsidRDefault="00613139">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0F9981A1" w14:textId="77777777" w:rsidR="00613139" w:rsidRDefault="00613139">
      <w:pPr>
        <w:spacing w:before="100" w:beforeAutospacing="1" w:after="100" w:afterAutospacing="1" w:line="360" w:lineRule="auto"/>
        <w:ind w:left="1820" w:hangingChars="350" w:hanging="1820"/>
        <w:contextualSpacing/>
        <w:rPr>
          <w:rFonts w:ascii="黑体" w:eastAsia="黑体" w:hAnsi="黑体" w:cs="黑体" w:hint="eastAsia"/>
          <w:sz w:val="52"/>
          <w:szCs w:val="52"/>
          <w:lang w:eastAsia="zh-CN"/>
        </w:rPr>
      </w:pPr>
    </w:p>
    <w:p w14:paraId="0F0EC3D9" w14:textId="77777777" w:rsidR="00613139"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lang w:eastAsia="zh-CN"/>
        </w:rPr>
      </w:pPr>
      <w:r>
        <w:rPr>
          <w:rFonts w:ascii="黑体" w:eastAsia="黑体" w:hAnsi="黑体" w:hint="eastAsia"/>
          <w:lang w:eastAsia="zh-CN"/>
        </w:rPr>
        <w:t>昌图</w:t>
      </w:r>
      <w:r>
        <w:rPr>
          <w:rFonts w:ascii="黑体" w:eastAsia="黑体" w:hAnsi="黑体"/>
          <w:lang w:eastAsia="zh-CN"/>
        </w:rPr>
        <w:t>县</w:t>
      </w:r>
      <w:r>
        <w:rPr>
          <w:rFonts w:ascii="黑体" w:eastAsia="黑体" w:hAnsi="黑体" w:hint="eastAsia"/>
          <w:lang w:eastAsia="zh-CN"/>
        </w:rPr>
        <w:t>曲家店镇人民政府</w:t>
      </w:r>
    </w:p>
    <w:p w14:paraId="447C24D0" w14:textId="77777777" w:rsidR="00613139" w:rsidRDefault="00000000">
      <w:pPr>
        <w:pStyle w:val="a1"/>
        <w:spacing w:before="100" w:beforeAutospacing="1" w:after="100" w:afterAutospacing="1" w:line="360" w:lineRule="auto"/>
        <w:ind w:left="965" w:hangingChars="350" w:hanging="965"/>
        <w:contextualSpacing/>
        <w:jc w:val="center"/>
        <w:rPr>
          <w:rFonts w:ascii="黑体" w:eastAsia="黑体" w:hAnsi="黑体" w:hint="eastAsia"/>
          <w:w w:val="99"/>
          <w:lang w:eastAsia="zh-CN"/>
        </w:rPr>
      </w:pPr>
      <w:r>
        <w:rPr>
          <w:rFonts w:ascii="黑体" w:eastAsia="黑体" w:hAnsi="黑体" w:hint="eastAsia"/>
          <w:w w:val="99"/>
          <w:lang w:eastAsia="zh-CN"/>
        </w:rPr>
        <w:t>辽宁建大市政工程设计有限公司</w:t>
      </w:r>
    </w:p>
    <w:p w14:paraId="699D1641" w14:textId="77777777" w:rsidR="00613139" w:rsidRDefault="00613139">
      <w:pPr>
        <w:spacing w:before="100" w:beforeAutospacing="1" w:after="100" w:afterAutospacing="1" w:line="360" w:lineRule="auto"/>
        <w:ind w:left="770" w:hangingChars="350" w:hanging="770"/>
        <w:contextualSpacing/>
        <w:jc w:val="center"/>
        <w:rPr>
          <w:rFonts w:ascii="黑体" w:eastAsia="黑体" w:hAnsi="黑体" w:cs="黑体" w:hint="eastAsia"/>
          <w:lang w:eastAsia="zh-CN"/>
        </w:rPr>
      </w:pPr>
    </w:p>
    <w:p w14:paraId="4A6B9B85" w14:textId="77777777" w:rsidR="00613139" w:rsidRDefault="00000000">
      <w:pPr>
        <w:widowControl/>
        <w:rPr>
          <w:rFonts w:ascii="黑体" w:eastAsia="黑体" w:hAnsi="黑体" w:cs="黑体" w:hint="eastAsia"/>
          <w:lang w:eastAsia="zh-CN"/>
        </w:rPr>
      </w:pPr>
      <w:r>
        <w:rPr>
          <w:rFonts w:ascii="黑体" w:eastAsia="黑体" w:hAnsi="黑体" w:cs="黑体"/>
          <w:lang w:eastAsia="zh-CN"/>
        </w:rPr>
        <w:br w:type="page"/>
      </w:r>
    </w:p>
    <w:p w14:paraId="1D3A2A57" w14:textId="77777777" w:rsidR="00613139" w:rsidRDefault="00613139">
      <w:pPr>
        <w:spacing w:before="100" w:beforeAutospacing="1" w:after="100" w:afterAutospacing="1" w:line="360" w:lineRule="auto"/>
        <w:ind w:left="1120" w:hangingChars="350" w:hanging="1120"/>
        <w:contextualSpacing/>
        <w:jc w:val="center"/>
        <w:rPr>
          <w:rFonts w:ascii="仿宋" w:eastAsia="仿宋" w:hAnsi="仿宋" w:cs="仿宋" w:hint="eastAsia"/>
          <w:sz w:val="32"/>
          <w:szCs w:val="32"/>
          <w:lang w:eastAsia="zh-CN"/>
        </w:rPr>
        <w:sectPr w:rsidR="00613139">
          <w:headerReference w:type="even" r:id="rId9"/>
          <w:headerReference w:type="default" r:id="rId10"/>
          <w:footerReference w:type="even" r:id="rId11"/>
          <w:pgSz w:w="11910" w:h="16840"/>
          <w:pgMar w:top="1134" w:right="1440" w:bottom="1134" w:left="1440" w:header="850" w:footer="850" w:gutter="0"/>
          <w:pgNumType w:start="1"/>
          <w:cols w:space="720"/>
          <w:titlePg/>
          <w:docGrid w:linePitch="299"/>
        </w:sectPr>
      </w:pPr>
    </w:p>
    <w:p w14:paraId="5B770A18" w14:textId="77777777" w:rsidR="00613139" w:rsidRDefault="00000000">
      <w:pPr>
        <w:pStyle w:val="TOC1"/>
        <w:tabs>
          <w:tab w:val="left" w:pos="1260"/>
          <w:tab w:val="right" w:leader="dot" w:pos="9020"/>
        </w:tabs>
        <w:jc w:val="center"/>
        <w:rPr>
          <w:rFonts w:hint="eastAsia"/>
          <w:sz w:val="36"/>
          <w:szCs w:val="36"/>
          <w:lang w:val="zh-CN"/>
        </w:rPr>
      </w:pPr>
      <w:r>
        <w:rPr>
          <w:rFonts w:hint="eastAsia"/>
          <w:sz w:val="36"/>
          <w:szCs w:val="36"/>
          <w:lang w:val="zh-CN" w:eastAsia="zh-CN"/>
        </w:rPr>
        <w:lastRenderedPageBreak/>
        <w:t>目录</w:t>
      </w:r>
    </w:p>
    <w:p w14:paraId="00CB274B" w14:textId="77777777" w:rsidR="00613139" w:rsidRDefault="00000000">
      <w:pPr>
        <w:pStyle w:val="TOC1"/>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hyperlink w:anchor="_Toc10223" w:history="1">
        <w:r>
          <w:rPr>
            <w:rFonts w:ascii="仿宋_GB2312" w:eastAsia="仿宋_GB2312" w:hint="eastAsia"/>
          </w:rPr>
          <w:t>第一章</w:t>
        </w:r>
        <w:r>
          <w:t>总则</w:t>
        </w:r>
        <w:r>
          <w:tab/>
        </w:r>
        <w:r>
          <w:fldChar w:fldCharType="begin"/>
        </w:r>
        <w:r>
          <w:instrText xml:space="preserve"> PAGEREF _Toc10223 \h </w:instrText>
        </w:r>
        <w:r>
          <w:fldChar w:fldCharType="separate"/>
        </w:r>
        <w:r>
          <w:t>1</w:t>
        </w:r>
        <w:r>
          <w:fldChar w:fldCharType="end"/>
        </w:r>
      </w:hyperlink>
    </w:p>
    <w:p w14:paraId="0CAF234B" w14:textId="77777777" w:rsidR="00613139" w:rsidRDefault="00000000">
      <w:pPr>
        <w:pStyle w:val="TOC1"/>
        <w:tabs>
          <w:tab w:val="right" w:leader="dot" w:pos="9030"/>
        </w:tabs>
        <w:rPr>
          <w:rFonts w:hint="eastAsia"/>
        </w:rPr>
      </w:pPr>
      <w:hyperlink w:anchor="_Toc20129" w:history="1">
        <w:r>
          <w:rPr>
            <w:rFonts w:ascii="仿宋_GB2312" w:eastAsia="仿宋_GB2312" w:hint="eastAsia"/>
          </w:rPr>
          <w:t>第二章</w:t>
        </w:r>
        <w:r>
          <w:t>发展目标定位</w:t>
        </w:r>
        <w:r>
          <w:tab/>
        </w:r>
        <w:r>
          <w:fldChar w:fldCharType="begin"/>
        </w:r>
        <w:r>
          <w:instrText xml:space="preserve"> PAGEREF _Toc20129 \h </w:instrText>
        </w:r>
        <w:r>
          <w:fldChar w:fldCharType="separate"/>
        </w:r>
        <w:r>
          <w:t>5</w:t>
        </w:r>
        <w:r>
          <w:fldChar w:fldCharType="end"/>
        </w:r>
      </w:hyperlink>
    </w:p>
    <w:p w14:paraId="35E9ACD2" w14:textId="77777777" w:rsidR="00613139" w:rsidRDefault="00000000">
      <w:pPr>
        <w:pStyle w:val="TOC1"/>
        <w:tabs>
          <w:tab w:val="right" w:leader="dot" w:pos="9030"/>
        </w:tabs>
        <w:spacing w:line="360" w:lineRule="auto"/>
        <w:rPr>
          <w:rFonts w:hint="eastAsia"/>
          <w:lang w:val="zh-CN"/>
        </w:rPr>
      </w:pPr>
      <w:hyperlink w:anchor="_Toc14726" w:history="1">
        <w:r>
          <w:rPr>
            <w:rFonts w:ascii="仿宋_GB2312" w:eastAsia="仿宋_GB2312" w:hint="eastAsia"/>
          </w:rPr>
          <w:t>第三章</w:t>
        </w:r>
        <w:r>
          <w:t>边界划定与管控</w:t>
        </w:r>
        <w:r>
          <w:tab/>
        </w:r>
        <w:r>
          <w:fldChar w:fldCharType="begin"/>
        </w:r>
        <w:r>
          <w:instrText xml:space="preserve"> PAGEREF _Toc14726 \h </w:instrText>
        </w:r>
        <w:r>
          <w:fldChar w:fldCharType="separate"/>
        </w:r>
        <w:r>
          <w:t>6</w:t>
        </w:r>
        <w:r>
          <w:fldChar w:fldCharType="end"/>
        </w:r>
      </w:hyperlink>
    </w:p>
    <w:p w14:paraId="6097B896" w14:textId="77777777" w:rsidR="00613139" w:rsidRDefault="00000000">
      <w:pPr>
        <w:pStyle w:val="TOC2"/>
        <w:tabs>
          <w:tab w:val="right" w:leader="dot" w:pos="9030"/>
        </w:tabs>
        <w:spacing w:line="360" w:lineRule="auto"/>
        <w:rPr>
          <w:rFonts w:hint="eastAsia"/>
          <w:lang w:val="zh-CN"/>
        </w:rPr>
      </w:pPr>
      <w:hyperlink w:anchor="_Toc8026" w:history="1">
        <w:r>
          <w:rPr>
            <w:rFonts w:hint="eastAsia"/>
            <w:lang w:eastAsia="zh-CN"/>
          </w:rPr>
          <w:t>第一节</w:t>
        </w:r>
        <w:r>
          <w:rPr>
            <w:lang w:val="zh-CN" w:eastAsia="zh-CN"/>
          </w:rPr>
          <w:t>农业空间</w:t>
        </w:r>
        <w:r>
          <w:rPr>
            <w:lang w:val="zh-CN"/>
          </w:rPr>
          <w:tab/>
        </w:r>
        <w:r>
          <w:rPr>
            <w:lang w:val="zh-CN"/>
          </w:rPr>
          <w:fldChar w:fldCharType="begin"/>
        </w:r>
        <w:r>
          <w:rPr>
            <w:lang w:val="zh-CN"/>
          </w:rPr>
          <w:instrText xml:space="preserve"> PAGEREF _Toc8026 \h </w:instrText>
        </w:r>
        <w:r>
          <w:rPr>
            <w:lang w:val="zh-CN"/>
          </w:rPr>
        </w:r>
        <w:r>
          <w:rPr>
            <w:lang w:val="zh-CN"/>
          </w:rPr>
          <w:fldChar w:fldCharType="separate"/>
        </w:r>
        <w:r>
          <w:rPr>
            <w:lang w:val="zh-CN"/>
          </w:rPr>
          <w:t>6</w:t>
        </w:r>
        <w:r>
          <w:rPr>
            <w:lang w:val="zh-CN"/>
          </w:rPr>
          <w:fldChar w:fldCharType="end"/>
        </w:r>
      </w:hyperlink>
    </w:p>
    <w:p w14:paraId="37912ECE" w14:textId="77777777" w:rsidR="00613139" w:rsidRDefault="00000000">
      <w:pPr>
        <w:pStyle w:val="TOC2"/>
        <w:tabs>
          <w:tab w:val="right" w:leader="dot" w:pos="9030"/>
        </w:tabs>
        <w:spacing w:line="360" w:lineRule="auto"/>
        <w:rPr>
          <w:rFonts w:hint="eastAsia"/>
          <w:lang w:val="zh-CN"/>
        </w:rPr>
      </w:pPr>
      <w:hyperlink w:anchor="_Toc28680" w:history="1">
        <w:r>
          <w:rPr>
            <w:rFonts w:hint="eastAsia"/>
            <w:lang w:eastAsia="zh-CN"/>
          </w:rPr>
          <w:t>第二节</w:t>
        </w:r>
        <w:r>
          <w:rPr>
            <w:lang w:val="zh-CN" w:eastAsia="zh-CN"/>
          </w:rPr>
          <w:t>生态空间</w:t>
        </w:r>
        <w:r>
          <w:rPr>
            <w:lang w:val="zh-CN"/>
          </w:rPr>
          <w:tab/>
        </w:r>
        <w:r>
          <w:rPr>
            <w:lang w:val="zh-CN"/>
          </w:rPr>
          <w:fldChar w:fldCharType="begin"/>
        </w:r>
        <w:r>
          <w:rPr>
            <w:lang w:val="zh-CN"/>
          </w:rPr>
          <w:instrText xml:space="preserve"> PAGEREF _Toc28680 \h </w:instrText>
        </w:r>
        <w:r>
          <w:rPr>
            <w:lang w:val="zh-CN"/>
          </w:rPr>
        </w:r>
        <w:r>
          <w:rPr>
            <w:lang w:val="zh-CN"/>
          </w:rPr>
          <w:fldChar w:fldCharType="separate"/>
        </w:r>
        <w:r>
          <w:rPr>
            <w:lang w:val="zh-CN"/>
          </w:rPr>
          <w:t>6</w:t>
        </w:r>
        <w:r>
          <w:rPr>
            <w:lang w:val="zh-CN"/>
          </w:rPr>
          <w:fldChar w:fldCharType="end"/>
        </w:r>
      </w:hyperlink>
    </w:p>
    <w:p w14:paraId="57BD6648" w14:textId="77777777" w:rsidR="00613139" w:rsidRDefault="00000000">
      <w:pPr>
        <w:pStyle w:val="TOC2"/>
        <w:tabs>
          <w:tab w:val="right" w:leader="dot" w:pos="9030"/>
        </w:tabs>
        <w:spacing w:line="360" w:lineRule="auto"/>
        <w:rPr>
          <w:rFonts w:hint="eastAsia"/>
          <w:lang w:val="zh-CN"/>
        </w:rPr>
      </w:pPr>
      <w:hyperlink w:anchor="_Toc22124" w:history="1">
        <w:r>
          <w:rPr>
            <w:rFonts w:hint="eastAsia"/>
            <w:lang w:eastAsia="zh-CN"/>
          </w:rPr>
          <w:t>第三节</w:t>
        </w:r>
        <w:r>
          <w:rPr>
            <w:lang w:val="zh-CN" w:eastAsia="zh-CN"/>
          </w:rPr>
          <w:t>建设空间</w:t>
        </w:r>
        <w:r>
          <w:rPr>
            <w:lang w:val="zh-CN"/>
          </w:rPr>
          <w:tab/>
        </w:r>
        <w:r>
          <w:rPr>
            <w:lang w:val="zh-CN"/>
          </w:rPr>
          <w:fldChar w:fldCharType="begin"/>
        </w:r>
        <w:r>
          <w:rPr>
            <w:lang w:val="zh-CN"/>
          </w:rPr>
          <w:instrText xml:space="preserve"> PAGEREF _Toc22124 \h </w:instrText>
        </w:r>
        <w:r>
          <w:rPr>
            <w:lang w:val="zh-CN"/>
          </w:rPr>
        </w:r>
        <w:r>
          <w:rPr>
            <w:lang w:val="zh-CN"/>
          </w:rPr>
          <w:fldChar w:fldCharType="separate"/>
        </w:r>
        <w:r>
          <w:rPr>
            <w:lang w:val="zh-CN"/>
          </w:rPr>
          <w:t>6</w:t>
        </w:r>
        <w:r>
          <w:rPr>
            <w:lang w:val="zh-CN"/>
          </w:rPr>
          <w:fldChar w:fldCharType="end"/>
        </w:r>
      </w:hyperlink>
    </w:p>
    <w:p w14:paraId="1809C302" w14:textId="77777777" w:rsidR="00613139" w:rsidRDefault="00000000">
      <w:pPr>
        <w:pStyle w:val="TOC2"/>
        <w:tabs>
          <w:tab w:val="right" w:leader="dot" w:pos="9030"/>
        </w:tabs>
        <w:spacing w:line="360" w:lineRule="auto"/>
        <w:rPr>
          <w:rFonts w:hint="eastAsia"/>
          <w:lang w:val="zh-CN"/>
        </w:rPr>
      </w:pPr>
      <w:hyperlink w:anchor="_Toc15651" w:history="1">
        <w:r>
          <w:rPr>
            <w:rFonts w:hint="eastAsia"/>
            <w:lang w:eastAsia="zh-CN"/>
          </w:rPr>
          <w:t>第四节</w:t>
        </w:r>
        <w:r>
          <w:rPr>
            <w:rFonts w:hint="eastAsia"/>
            <w:lang w:val="zh-CN" w:eastAsia="zh-CN"/>
          </w:rPr>
          <w:t>管控规则</w:t>
        </w:r>
        <w:r>
          <w:rPr>
            <w:lang w:val="zh-CN"/>
          </w:rPr>
          <w:tab/>
        </w:r>
        <w:r>
          <w:rPr>
            <w:lang w:val="zh-CN"/>
          </w:rPr>
          <w:fldChar w:fldCharType="begin"/>
        </w:r>
        <w:r>
          <w:rPr>
            <w:lang w:val="zh-CN"/>
          </w:rPr>
          <w:instrText xml:space="preserve"> PAGEREF _Toc15651 \h </w:instrText>
        </w:r>
        <w:r>
          <w:rPr>
            <w:lang w:val="zh-CN"/>
          </w:rPr>
        </w:r>
        <w:r>
          <w:rPr>
            <w:lang w:val="zh-CN"/>
          </w:rPr>
          <w:fldChar w:fldCharType="separate"/>
        </w:r>
        <w:r>
          <w:rPr>
            <w:lang w:val="zh-CN"/>
          </w:rPr>
          <w:t>7</w:t>
        </w:r>
        <w:r>
          <w:rPr>
            <w:lang w:val="zh-CN"/>
          </w:rPr>
          <w:fldChar w:fldCharType="end"/>
        </w:r>
      </w:hyperlink>
    </w:p>
    <w:p w14:paraId="498AD7F4" w14:textId="77777777" w:rsidR="00613139" w:rsidRDefault="00000000">
      <w:pPr>
        <w:pStyle w:val="TOC1"/>
        <w:tabs>
          <w:tab w:val="right" w:leader="dot" w:pos="9030"/>
        </w:tabs>
        <w:spacing w:line="360" w:lineRule="auto"/>
        <w:rPr>
          <w:rFonts w:hint="eastAsia"/>
        </w:rPr>
      </w:pPr>
      <w:hyperlink w:anchor="_Toc4550" w:history="1">
        <w:r>
          <w:rPr>
            <w:rFonts w:ascii="仿宋_GB2312" w:eastAsia="仿宋_GB2312" w:hint="eastAsia"/>
          </w:rPr>
          <w:t>第四章</w:t>
        </w:r>
        <w:r>
          <w:t>产业发展规划</w:t>
        </w:r>
        <w:r>
          <w:tab/>
        </w:r>
        <w:r>
          <w:fldChar w:fldCharType="begin"/>
        </w:r>
        <w:r>
          <w:instrText xml:space="preserve"> PAGEREF _Toc4550 \h </w:instrText>
        </w:r>
        <w:r>
          <w:fldChar w:fldCharType="separate"/>
        </w:r>
        <w:r>
          <w:t>12</w:t>
        </w:r>
        <w:r>
          <w:fldChar w:fldCharType="end"/>
        </w:r>
      </w:hyperlink>
    </w:p>
    <w:p w14:paraId="6E8B7644" w14:textId="77777777" w:rsidR="00613139" w:rsidRDefault="00000000">
      <w:pPr>
        <w:pStyle w:val="TOC1"/>
        <w:tabs>
          <w:tab w:val="right" w:leader="dot" w:pos="9030"/>
        </w:tabs>
        <w:spacing w:line="360" w:lineRule="auto"/>
        <w:rPr>
          <w:rFonts w:hint="eastAsia"/>
        </w:rPr>
      </w:pPr>
      <w:hyperlink w:anchor="_Toc13879" w:history="1">
        <w:r>
          <w:rPr>
            <w:rFonts w:ascii="仿宋_GB2312" w:eastAsia="仿宋_GB2312" w:hint="eastAsia"/>
          </w:rPr>
          <w:t>第五章</w:t>
        </w:r>
        <w:r>
          <w:t>用地布局规划</w:t>
        </w:r>
        <w:r>
          <w:tab/>
        </w:r>
        <w:r>
          <w:fldChar w:fldCharType="begin"/>
        </w:r>
        <w:r>
          <w:instrText xml:space="preserve"> PAGEREF _Toc13879 \h </w:instrText>
        </w:r>
        <w:r>
          <w:fldChar w:fldCharType="separate"/>
        </w:r>
        <w:r>
          <w:t>14</w:t>
        </w:r>
        <w:r>
          <w:fldChar w:fldCharType="end"/>
        </w:r>
      </w:hyperlink>
    </w:p>
    <w:p w14:paraId="77450B9B" w14:textId="77777777" w:rsidR="00613139" w:rsidRDefault="00000000">
      <w:pPr>
        <w:pStyle w:val="TOC2"/>
        <w:tabs>
          <w:tab w:val="right" w:leader="dot" w:pos="9030"/>
        </w:tabs>
        <w:spacing w:line="360" w:lineRule="auto"/>
        <w:rPr>
          <w:rFonts w:hint="eastAsia"/>
        </w:rPr>
      </w:pPr>
      <w:hyperlink w:anchor="_Toc27591" w:history="1">
        <w:r>
          <w:rPr>
            <w:rFonts w:ascii="仿宋_GB2312" w:eastAsia="仿宋_GB2312" w:hint="eastAsia"/>
            <w:lang w:eastAsia="zh-CN"/>
          </w:rPr>
          <w:t>第一节</w:t>
        </w:r>
        <w:r>
          <w:rPr>
            <w:lang w:eastAsia="zh-CN"/>
          </w:rPr>
          <w:t>建设用地规划</w:t>
        </w:r>
        <w:r>
          <w:tab/>
        </w:r>
        <w:r>
          <w:fldChar w:fldCharType="begin"/>
        </w:r>
        <w:r>
          <w:instrText xml:space="preserve"> PAGEREF _Toc27591 \h </w:instrText>
        </w:r>
        <w:r>
          <w:fldChar w:fldCharType="separate"/>
        </w:r>
        <w:r>
          <w:t>14</w:t>
        </w:r>
        <w:r>
          <w:fldChar w:fldCharType="end"/>
        </w:r>
      </w:hyperlink>
    </w:p>
    <w:p w14:paraId="2EDB31B8" w14:textId="77777777" w:rsidR="00613139" w:rsidRDefault="00000000">
      <w:pPr>
        <w:pStyle w:val="TOC2"/>
        <w:tabs>
          <w:tab w:val="right" w:leader="dot" w:pos="9030"/>
        </w:tabs>
        <w:spacing w:line="360" w:lineRule="auto"/>
        <w:rPr>
          <w:rFonts w:hint="eastAsia"/>
        </w:rPr>
      </w:pPr>
      <w:hyperlink w:anchor="_Toc1182" w:history="1">
        <w:r>
          <w:rPr>
            <w:rFonts w:ascii="仿宋_GB2312" w:eastAsia="仿宋_GB2312" w:hint="eastAsia"/>
            <w:lang w:eastAsia="zh-CN"/>
          </w:rPr>
          <w:t>第二节</w:t>
        </w:r>
        <w:r>
          <w:rPr>
            <w:lang w:eastAsia="zh-CN"/>
          </w:rPr>
          <w:t>农用地规划</w:t>
        </w:r>
        <w:r>
          <w:tab/>
        </w:r>
        <w:r>
          <w:fldChar w:fldCharType="begin"/>
        </w:r>
        <w:r>
          <w:instrText xml:space="preserve"> PAGEREF _Toc1182 \h </w:instrText>
        </w:r>
        <w:r>
          <w:fldChar w:fldCharType="separate"/>
        </w:r>
        <w:r>
          <w:t>15</w:t>
        </w:r>
        <w:r>
          <w:fldChar w:fldCharType="end"/>
        </w:r>
      </w:hyperlink>
    </w:p>
    <w:p w14:paraId="2A0F35CA" w14:textId="77777777" w:rsidR="00613139" w:rsidRDefault="00000000">
      <w:pPr>
        <w:pStyle w:val="TOC2"/>
        <w:tabs>
          <w:tab w:val="right" w:leader="dot" w:pos="9030"/>
        </w:tabs>
        <w:spacing w:line="360" w:lineRule="auto"/>
        <w:rPr>
          <w:rFonts w:hint="eastAsia"/>
        </w:rPr>
      </w:pPr>
      <w:hyperlink w:anchor="_Toc26354" w:history="1">
        <w:r>
          <w:rPr>
            <w:rFonts w:ascii="仿宋_GB2312" w:eastAsia="仿宋_GB2312" w:hint="eastAsia"/>
            <w:lang w:eastAsia="zh-CN"/>
          </w:rPr>
          <w:t>第三节</w:t>
        </w:r>
        <w:r>
          <w:rPr>
            <w:lang w:eastAsia="zh-CN"/>
          </w:rPr>
          <w:t>陆地水域规划</w:t>
        </w:r>
        <w:r>
          <w:tab/>
        </w:r>
        <w:r>
          <w:fldChar w:fldCharType="begin"/>
        </w:r>
        <w:r>
          <w:instrText xml:space="preserve"> PAGEREF _Toc26354 \h </w:instrText>
        </w:r>
        <w:r>
          <w:fldChar w:fldCharType="separate"/>
        </w:r>
        <w:r>
          <w:t>17</w:t>
        </w:r>
        <w:r>
          <w:fldChar w:fldCharType="end"/>
        </w:r>
      </w:hyperlink>
    </w:p>
    <w:p w14:paraId="248F46F9" w14:textId="77777777" w:rsidR="00613139" w:rsidRDefault="00000000">
      <w:pPr>
        <w:pStyle w:val="TOC1"/>
        <w:tabs>
          <w:tab w:val="right" w:leader="dot" w:pos="9030"/>
        </w:tabs>
        <w:spacing w:line="360" w:lineRule="auto"/>
        <w:rPr>
          <w:rFonts w:hint="eastAsia"/>
        </w:rPr>
      </w:pPr>
      <w:hyperlink w:anchor="_Toc27931" w:history="1">
        <w:r>
          <w:rPr>
            <w:rFonts w:ascii="仿宋_GB2312" w:eastAsia="仿宋_GB2312" w:hint="eastAsia"/>
          </w:rPr>
          <w:t>第六章</w:t>
        </w:r>
        <w:r>
          <w:t>公共服务设施规划</w:t>
        </w:r>
        <w:r>
          <w:tab/>
        </w:r>
        <w:r>
          <w:fldChar w:fldCharType="begin"/>
        </w:r>
        <w:r>
          <w:instrText xml:space="preserve"> PAGEREF _Toc27931 \h </w:instrText>
        </w:r>
        <w:r>
          <w:fldChar w:fldCharType="separate"/>
        </w:r>
        <w:r>
          <w:t>18</w:t>
        </w:r>
        <w:r>
          <w:fldChar w:fldCharType="end"/>
        </w:r>
      </w:hyperlink>
    </w:p>
    <w:p w14:paraId="27A287F7" w14:textId="77777777" w:rsidR="00613139" w:rsidRDefault="00000000">
      <w:pPr>
        <w:pStyle w:val="TOC1"/>
        <w:tabs>
          <w:tab w:val="right" w:leader="dot" w:pos="9030"/>
        </w:tabs>
        <w:spacing w:line="360" w:lineRule="auto"/>
        <w:rPr>
          <w:rFonts w:hint="eastAsia"/>
        </w:rPr>
      </w:pPr>
      <w:hyperlink w:anchor="_Toc30753" w:history="1">
        <w:r>
          <w:rPr>
            <w:rFonts w:ascii="仿宋_GB2312" w:eastAsia="仿宋_GB2312" w:hint="eastAsia"/>
          </w:rPr>
          <w:t>第七章</w:t>
        </w:r>
        <w:r>
          <w:t>基础设施规划</w:t>
        </w:r>
        <w:r>
          <w:tab/>
        </w:r>
        <w:r>
          <w:fldChar w:fldCharType="begin"/>
        </w:r>
        <w:r>
          <w:instrText xml:space="preserve"> PAGEREF _Toc30753 \h </w:instrText>
        </w:r>
        <w:r>
          <w:fldChar w:fldCharType="separate"/>
        </w:r>
        <w:r>
          <w:t>19</w:t>
        </w:r>
        <w:r>
          <w:fldChar w:fldCharType="end"/>
        </w:r>
      </w:hyperlink>
    </w:p>
    <w:p w14:paraId="2146C97A" w14:textId="77777777" w:rsidR="00613139" w:rsidRDefault="00000000">
      <w:pPr>
        <w:pStyle w:val="TOC2"/>
        <w:tabs>
          <w:tab w:val="right" w:leader="dot" w:pos="9030"/>
        </w:tabs>
        <w:spacing w:line="360" w:lineRule="auto"/>
        <w:rPr>
          <w:rFonts w:hint="eastAsia"/>
        </w:rPr>
      </w:pPr>
      <w:hyperlink w:anchor="_Toc20408" w:history="1">
        <w:r>
          <w:rPr>
            <w:rFonts w:ascii="仿宋_GB2312" w:eastAsia="仿宋_GB2312" w:hint="eastAsia"/>
            <w:lang w:eastAsia="zh-CN"/>
          </w:rPr>
          <w:t>第一节</w:t>
        </w:r>
        <w:r>
          <w:rPr>
            <w:lang w:eastAsia="zh-CN"/>
          </w:rPr>
          <w:t>道路系统规划</w:t>
        </w:r>
        <w:r>
          <w:tab/>
        </w:r>
        <w:r>
          <w:fldChar w:fldCharType="begin"/>
        </w:r>
        <w:r>
          <w:instrText xml:space="preserve"> PAGEREF _Toc20408 \h </w:instrText>
        </w:r>
        <w:r>
          <w:fldChar w:fldCharType="separate"/>
        </w:r>
        <w:r>
          <w:t>19</w:t>
        </w:r>
        <w:r>
          <w:fldChar w:fldCharType="end"/>
        </w:r>
      </w:hyperlink>
    </w:p>
    <w:p w14:paraId="33AC1062" w14:textId="77777777" w:rsidR="00613139" w:rsidRDefault="00000000">
      <w:pPr>
        <w:pStyle w:val="TOC2"/>
        <w:tabs>
          <w:tab w:val="right" w:leader="dot" w:pos="9030"/>
        </w:tabs>
        <w:spacing w:line="360" w:lineRule="auto"/>
        <w:rPr>
          <w:rFonts w:hint="eastAsia"/>
        </w:rPr>
      </w:pPr>
      <w:hyperlink w:anchor="_Toc11115" w:history="1">
        <w:r>
          <w:rPr>
            <w:rFonts w:ascii="仿宋_GB2312" w:eastAsia="仿宋_GB2312" w:hint="eastAsia"/>
            <w:lang w:eastAsia="zh-CN"/>
          </w:rPr>
          <w:t>第二节</w:t>
        </w:r>
        <w:r>
          <w:rPr>
            <w:lang w:eastAsia="zh-CN"/>
          </w:rPr>
          <w:t>给水工程规划</w:t>
        </w:r>
        <w:r>
          <w:tab/>
        </w:r>
        <w:r>
          <w:fldChar w:fldCharType="begin"/>
        </w:r>
        <w:r>
          <w:instrText xml:space="preserve"> PAGEREF _Toc11115 \h </w:instrText>
        </w:r>
        <w:r>
          <w:fldChar w:fldCharType="separate"/>
        </w:r>
        <w:r>
          <w:t>20</w:t>
        </w:r>
        <w:r>
          <w:fldChar w:fldCharType="end"/>
        </w:r>
      </w:hyperlink>
    </w:p>
    <w:p w14:paraId="6AFD48E1" w14:textId="77777777" w:rsidR="00613139" w:rsidRDefault="00000000">
      <w:pPr>
        <w:pStyle w:val="TOC2"/>
        <w:tabs>
          <w:tab w:val="right" w:leader="dot" w:pos="9030"/>
        </w:tabs>
        <w:spacing w:line="360" w:lineRule="auto"/>
        <w:rPr>
          <w:rFonts w:hint="eastAsia"/>
        </w:rPr>
      </w:pPr>
      <w:hyperlink w:anchor="_Toc19356" w:history="1">
        <w:r>
          <w:rPr>
            <w:rFonts w:ascii="仿宋_GB2312" w:eastAsia="仿宋_GB2312" w:hint="eastAsia"/>
            <w:lang w:eastAsia="zh-CN"/>
          </w:rPr>
          <w:t>第三节</w:t>
        </w:r>
        <w:r>
          <w:rPr>
            <w:lang w:eastAsia="zh-CN"/>
          </w:rPr>
          <w:t>排水工程规划</w:t>
        </w:r>
        <w:r>
          <w:tab/>
        </w:r>
        <w:r>
          <w:fldChar w:fldCharType="begin"/>
        </w:r>
        <w:r>
          <w:instrText xml:space="preserve"> PAGEREF _Toc19356 \h </w:instrText>
        </w:r>
        <w:r>
          <w:fldChar w:fldCharType="separate"/>
        </w:r>
        <w:r>
          <w:t>20</w:t>
        </w:r>
        <w:r>
          <w:fldChar w:fldCharType="end"/>
        </w:r>
      </w:hyperlink>
    </w:p>
    <w:p w14:paraId="11E1D24F" w14:textId="77777777" w:rsidR="00613139" w:rsidRDefault="00000000">
      <w:pPr>
        <w:pStyle w:val="TOC2"/>
        <w:tabs>
          <w:tab w:val="right" w:leader="dot" w:pos="9030"/>
        </w:tabs>
        <w:spacing w:line="360" w:lineRule="auto"/>
        <w:rPr>
          <w:rFonts w:hint="eastAsia"/>
        </w:rPr>
      </w:pPr>
      <w:hyperlink w:anchor="_Toc280" w:history="1">
        <w:r>
          <w:rPr>
            <w:rFonts w:ascii="仿宋_GB2312" w:eastAsia="仿宋_GB2312" w:hint="eastAsia"/>
            <w:lang w:eastAsia="zh-CN"/>
          </w:rPr>
          <w:t>第四节</w:t>
        </w:r>
        <w:r>
          <w:rPr>
            <w:lang w:eastAsia="zh-CN"/>
          </w:rPr>
          <w:t>电力工程规划</w:t>
        </w:r>
        <w:r>
          <w:tab/>
        </w:r>
        <w:r>
          <w:fldChar w:fldCharType="begin"/>
        </w:r>
        <w:r>
          <w:instrText xml:space="preserve"> PAGEREF _Toc280 \h </w:instrText>
        </w:r>
        <w:r>
          <w:fldChar w:fldCharType="separate"/>
        </w:r>
        <w:r>
          <w:t>21</w:t>
        </w:r>
        <w:r>
          <w:fldChar w:fldCharType="end"/>
        </w:r>
      </w:hyperlink>
    </w:p>
    <w:p w14:paraId="1F4DC9D6" w14:textId="77777777" w:rsidR="00613139" w:rsidRDefault="00000000">
      <w:pPr>
        <w:pStyle w:val="TOC2"/>
        <w:tabs>
          <w:tab w:val="right" w:leader="dot" w:pos="9030"/>
        </w:tabs>
        <w:spacing w:line="360" w:lineRule="auto"/>
        <w:rPr>
          <w:rFonts w:hint="eastAsia"/>
        </w:rPr>
      </w:pPr>
      <w:hyperlink w:anchor="_Toc20137" w:history="1">
        <w:r>
          <w:rPr>
            <w:rFonts w:ascii="仿宋_GB2312" w:eastAsia="仿宋_GB2312" w:hint="eastAsia"/>
            <w:lang w:eastAsia="zh-CN"/>
          </w:rPr>
          <w:t>第五节</w:t>
        </w:r>
        <w:r>
          <w:rPr>
            <w:lang w:eastAsia="zh-CN"/>
          </w:rPr>
          <w:t>电信工程规划</w:t>
        </w:r>
        <w:r>
          <w:tab/>
        </w:r>
        <w:r>
          <w:fldChar w:fldCharType="begin"/>
        </w:r>
        <w:r>
          <w:instrText xml:space="preserve"> PAGEREF _Toc20137 \h </w:instrText>
        </w:r>
        <w:r>
          <w:fldChar w:fldCharType="separate"/>
        </w:r>
        <w:r>
          <w:t>21</w:t>
        </w:r>
        <w:r>
          <w:fldChar w:fldCharType="end"/>
        </w:r>
      </w:hyperlink>
    </w:p>
    <w:p w14:paraId="0644E5DF" w14:textId="77777777" w:rsidR="00613139" w:rsidRDefault="00000000">
      <w:pPr>
        <w:pStyle w:val="TOC2"/>
        <w:tabs>
          <w:tab w:val="right" w:leader="dot" w:pos="9030"/>
        </w:tabs>
        <w:spacing w:line="360" w:lineRule="auto"/>
        <w:rPr>
          <w:rFonts w:hint="eastAsia"/>
        </w:rPr>
      </w:pPr>
      <w:hyperlink w:anchor="_Toc19288" w:history="1">
        <w:r>
          <w:rPr>
            <w:rFonts w:ascii="仿宋_GB2312" w:eastAsia="仿宋_GB2312" w:hint="eastAsia"/>
            <w:lang w:eastAsia="zh-CN"/>
          </w:rPr>
          <w:t>第六节</w:t>
        </w:r>
        <w:r>
          <w:rPr>
            <w:lang w:eastAsia="zh-CN"/>
          </w:rPr>
          <w:t>燃气供热工程规划</w:t>
        </w:r>
        <w:r>
          <w:tab/>
        </w:r>
        <w:r>
          <w:fldChar w:fldCharType="begin"/>
        </w:r>
        <w:r>
          <w:instrText xml:space="preserve"> PAGEREF _Toc19288 \h </w:instrText>
        </w:r>
        <w:r>
          <w:fldChar w:fldCharType="separate"/>
        </w:r>
        <w:r>
          <w:t>22</w:t>
        </w:r>
        <w:r>
          <w:fldChar w:fldCharType="end"/>
        </w:r>
      </w:hyperlink>
    </w:p>
    <w:p w14:paraId="1C33484C" w14:textId="77777777" w:rsidR="00613139" w:rsidRDefault="00000000">
      <w:pPr>
        <w:pStyle w:val="TOC2"/>
        <w:tabs>
          <w:tab w:val="right" w:leader="dot" w:pos="9030"/>
        </w:tabs>
        <w:spacing w:line="360" w:lineRule="auto"/>
        <w:rPr>
          <w:rFonts w:hint="eastAsia"/>
        </w:rPr>
      </w:pPr>
      <w:hyperlink w:anchor="_Toc22233" w:history="1">
        <w:r>
          <w:rPr>
            <w:rFonts w:ascii="仿宋_GB2312" w:eastAsia="仿宋_GB2312" w:hint="eastAsia"/>
            <w:lang w:eastAsia="zh-CN"/>
          </w:rPr>
          <w:t>第七节</w:t>
        </w:r>
        <w:r>
          <w:rPr>
            <w:lang w:eastAsia="zh-CN"/>
          </w:rPr>
          <w:t>环卫工程规划</w:t>
        </w:r>
        <w:r>
          <w:tab/>
        </w:r>
        <w:r>
          <w:fldChar w:fldCharType="begin"/>
        </w:r>
        <w:r>
          <w:instrText xml:space="preserve"> PAGEREF _Toc22233 \h </w:instrText>
        </w:r>
        <w:r>
          <w:fldChar w:fldCharType="separate"/>
        </w:r>
        <w:r>
          <w:t>22</w:t>
        </w:r>
        <w:r>
          <w:fldChar w:fldCharType="end"/>
        </w:r>
      </w:hyperlink>
    </w:p>
    <w:p w14:paraId="76694C7F" w14:textId="77777777" w:rsidR="00613139" w:rsidRDefault="00000000">
      <w:pPr>
        <w:pStyle w:val="TOC1"/>
        <w:tabs>
          <w:tab w:val="right" w:leader="dot" w:pos="9030"/>
        </w:tabs>
        <w:spacing w:line="360" w:lineRule="auto"/>
        <w:rPr>
          <w:rFonts w:hint="eastAsia"/>
        </w:rPr>
      </w:pPr>
      <w:hyperlink w:anchor="_Toc23194" w:history="1">
        <w:r>
          <w:rPr>
            <w:rFonts w:ascii="仿宋_GB2312" w:eastAsia="仿宋_GB2312" w:hint="eastAsia"/>
          </w:rPr>
          <w:t>第八章</w:t>
        </w:r>
        <w:r>
          <w:t>防灾减灾规划</w:t>
        </w:r>
        <w:r>
          <w:tab/>
        </w:r>
        <w:r>
          <w:fldChar w:fldCharType="begin"/>
        </w:r>
        <w:r>
          <w:instrText xml:space="preserve"> PAGEREF _Toc23194 \h </w:instrText>
        </w:r>
        <w:r>
          <w:fldChar w:fldCharType="separate"/>
        </w:r>
        <w:r>
          <w:t>23</w:t>
        </w:r>
        <w:r>
          <w:fldChar w:fldCharType="end"/>
        </w:r>
      </w:hyperlink>
    </w:p>
    <w:p w14:paraId="40A88984" w14:textId="77777777" w:rsidR="00613139" w:rsidRDefault="00000000">
      <w:pPr>
        <w:pStyle w:val="TOC2"/>
        <w:tabs>
          <w:tab w:val="right" w:leader="dot" w:pos="9030"/>
        </w:tabs>
        <w:spacing w:line="360" w:lineRule="auto"/>
        <w:rPr>
          <w:rFonts w:hint="eastAsia"/>
        </w:rPr>
      </w:pPr>
      <w:hyperlink w:anchor="_Toc7095" w:history="1">
        <w:r>
          <w:rPr>
            <w:rFonts w:ascii="仿宋_GB2312" w:eastAsia="仿宋_GB2312" w:hint="eastAsia"/>
            <w:lang w:eastAsia="zh-CN"/>
          </w:rPr>
          <w:t>第一节</w:t>
        </w:r>
        <w:r>
          <w:rPr>
            <w:lang w:eastAsia="zh-CN"/>
          </w:rPr>
          <w:t>防洪规划</w:t>
        </w:r>
        <w:r>
          <w:tab/>
        </w:r>
        <w:r>
          <w:fldChar w:fldCharType="begin"/>
        </w:r>
        <w:r>
          <w:instrText xml:space="preserve"> PAGEREF _Toc7095 \h </w:instrText>
        </w:r>
        <w:r>
          <w:fldChar w:fldCharType="separate"/>
        </w:r>
        <w:r>
          <w:t>23</w:t>
        </w:r>
        <w:r>
          <w:fldChar w:fldCharType="end"/>
        </w:r>
      </w:hyperlink>
    </w:p>
    <w:p w14:paraId="1CB05DA7" w14:textId="77777777" w:rsidR="00613139" w:rsidRDefault="00000000">
      <w:pPr>
        <w:pStyle w:val="TOC2"/>
        <w:tabs>
          <w:tab w:val="right" w:leader="dot" w:pos="9030"/>
        </w:tabs>
        <w:spacing w:line="360" w:lineRule="auto"/>
        <w:rPr>
          <w:rFonts w:hint="eastAsia"/>
        </w:rPr>
      </w:pPr>
      <w:hyperlink w:anchor="_Toc30135" w:history="1">
        <w:r>
          <w:rPr>
            <w:rFonts w:ascii="仿宋_GB2312" w:eastAsia="仿宋_GB2312" w:hint="eastAsia"/>
            <w:lang w:eastAsia="zh-CN"/>
          </w:rPr>
          <w:t>第二节</w:t>
        </w:r>
        <w:r>
          <w:rPr>
            <w:lang w:eastAsia="zh-CN"/>
          </w:rPr>
          <w:t>消防规划</w:t>
        </w:r>
        <w:r>
          <w:tab/>
        </w:r>
        <w:r>
          <w:fldChar w:fldCharType="begin"/>
        </w:r>
        <w:r>
          <w:instrText xml:space="preserve"> PAGEREF _Toc30135 \h </w:instrText>
        </w:r>
        <w:r>
          <w:fldChar w:fldCharType="separate"/>
        </w:r>
        <w:r>
          <w:t>23</w:t>
        </w:r>
        <w:r>
          <w:fldChar w:fldCharType="end"/>
        </w:r>
      </w:hyperlink>
    </w:p>
    <w:p w14:paraId="35059B32" w14:textId="77777777" w:rsidR="00613139" w:rsidRDefault="00000000">
      <w:pPr>
        <w:pStyle w:val="TOC2"/>
        <w:tabs>
          <w:tab w:val="right" w:leader="dot" w:pos="9030"/>
        </w:tabs>
        <w:spacing w:line="360" w:lineRule="auto"/>
        <w:rPr>
          <w:rFonts w:hint="eastAsia"/>
        </w:rPr>
      </w:pPr>
      <w:hyperlink w:anchor="_Toc18530" w:history="1">
        <w:r>
          <w:rPr>
            <w:rFonts w:ascii="仿宋_GB2312" w:eastAsia="仿宋_GB2312" w:hint="eastAsia"/>
            <w:lang w:eastAsia="zh-CN"/>
          </w:rPr>
          <w:t>第三节</w:t>
        </w:r>
        <w:r>
          <w:rPr>
            <w:lang w:eastAsia="zh-CN"/>
          </w:rPr>
          <w:t>抗震规划</w:t>
        </w:r>
        <w:r>
          <w:tab/>
        </w:r>
        <w:r>
          <w:fldChar w:fldCharType="begin"/>
        </w:r>
        <w:r>
          <w:instrText xml:space="preserve"> PAGEREF _Toc18530 \h </w:instrText>
        </w:r>
        <w:r>
          <w:fldChar w:fldCharType="separate"/>
        </w:r>
        <w:r>
          <w:t>23</w:t>
        </w:r>
        <w:r>
          <w:fldChar w:fldCharType="end"/>
        </w:r>
      </w:hyperlink>
    </w:p>
    <w:p w14:paraId="331FAA9A" w14:textId="77777777" w:rsidR="00613139" w:rsidRDefault="00000000">
      <w:pPr>
        <w:pStyle w:val="TOC1"/>
        <w:tabs>
          <w:tab w:val="right" w:leader="dot" w:pos="9030"/>
        </w:tabs>
        <w:spacing w:line="360" w:lineRule="auto"/>
        <w:rPr>
          <w:rFonts w:hint="eastAsia"/>
        </w:rPr>
      </w:pPr>
      <w:hyperlink w:anchor="_Toc17482" w:history="1">
        <w:r>
          <w:rPr>
            <w:rFonts w:ascii="仿宋_GB2312" w:eastAsia="仿宋_GB2312" w:hint="eastAsia"/>
          </w:rPr>
          <w:t>第九章</w:t>
        </w:r>
        <w:r>
          <w:t>村庄整治规划</w:t>
        </w:r>
        <w:r>
          <w:tab/>
        </w:r>
        <w:r>
          <w:fldChar w:fldCharType="begin"/>
        </w:r>
        <w:r>
          <w:instrText xml:space="preserve"> PAGEREF _Toc17482 \h </w:instrText>
        </w:r>
        <w:r>
          <w:fldChar w:fldCharType="separate"/>
        </w:r>
        <w:r>
          <w:t>25</w:t>
        </w:r>
        <w:r>
          <w:fldChar w:fldCharType="end"/>
        </w:r>
      </w:hyperlink>
    </w:p>
    <w:p w14:paraId="60E09CD3" w14:textId="77777777" w:rsidR="00613139" w:rsidRDefault="00000000">
      <w:pPr>
        <w:pStyle w:val="TOC2"/>
        <w:tabs>
          <w:tab w:val="right" w:leader="dot" w:pos="9030"/>
        </w:tabs>
        <w:spacing w:line="360" w:lineRule="auto"/>
        <w:rPr>
          <w:rFonts w:hint="eastAsia"/>
        </w:rPr>
      </w:pPr>
      <w:hyperlink w:anchor="_Toc29446" w:history="1">
        <w:r>
          <w:rPr>
            <w:rFonts w:ascii="仿宋_GB2312" w:eastAsia="仿宋_GB2312" w:hint="eastAsia"/>
            <w:lang w:eastAsia="zh-CN"/>
          </w:rPr>
          <w:t>第一节</w:t>
        </w:r>
        <w:r>
          <w:rPr>
            <w:lang w:eastAsia="zh-CN"/>
          </w:rPr>
          <w:t>农房改造</w:t>
        </w:r>
        <w:r>
          <w:tab/>
        </w:r>
        <w:r>
          <w:fldChar w:fldCharType="begin"/>
        </w:r>
        <w:r>
          <w:instrText xml:space="preserve"> PAGEREF _Toc29446 \h </w:instrText>
        </w:r>
        <w:r>
          <w:fldChar w:fldCharType="separate"/>
        </w:r>
        <w:r>
          <w:t>25</w:t>
        </w:r>
        <w:r>
          <w:fldChar w:fldCharType="end"/>
        </w:r>
      </w:hyperlink>
    </w:p>
    <w:p w14:paraId="23ED446A" w14:textId="77777777" w:rsidR="00613139" w:rsidRDefault="00000000">
      <w:pPr>
        <w:pStyle w:val="TOC2"/>
        <w:tabs>
          <w:tab w:val="right" w:leader="dot" w:pos="9030"/>
        </w:tabs>
        <w:spacing w:line="360" w:lineRule="auto"/>
        <w:rPr>
          <w:rFonts w:hint="eastAsia"/>
        </w:rPr>
      </w:pPr>
      <w:hyperlink w:anchor="_Toc17641" w:history="1">
        <w:r>
          <w:rPr>
            <w:rFonts w:ascii="仿宋_GB2312" w:eastAsia="仿宋_GB2312" w:hint="eastAsia"/>
            <w:lang w:eastAsia="zh-CN"/>
          </w:rPr>
          <w:t>第二节</w:t>
        </w:r>
        <w:r>
          <w:rPr>
            <w:lang w:eastAsia="zh-CN"/>
          </w:rPr>
          <w:t>环境整治</w:t>
        </w:r>
        <w:r>
          <w:tab/>
        </w:r>
        <w:r>
          <w:fldChar w:fldCharType="begin"/>
        </w:r>
        <w:r>
          <w:instrText xml:space="preserve"> PAGEREF _Toc17641 \h </w:instrText>
        </w:r>
        <w:r>
          <w:fldChar w:fldCharType="separate"/>
        </w:r>
        <w:r>
          <w:t>26</w:t>
        </w:r>
        <w:r>
          <w:fldChar w:fldCharType="end"/>
        </w:r>
      </w:hyperlink>
    </w:p>
    <w:p w14:paraId="6066505A" w14:textId="77777777" w:rsidR="00613139" w:rsidRDefault="00000000">
      <w:pPr>
        <w:pStyle w:val="TOC2"/>
        <w:tabs>
          <w:tab w:val="right" w:leader="dot" w:pos="9030"/>
        </w:tabs>
        <w:spacing w:line="360" w:lineRule="auto"/>
        <w:rPr>
          <w:rFonts w:hint="eastAsia"/>
        </w:rPr>
      </w:pPr>
      <w:hyperlink w:anchor="_Toc9384" w:history="1">
        <w:r>
          <w:rPr>
            <w:rFonts w:ascii="仿宋_GB2312" w:eastAsia="仿宋_GB2312" w:hint="eastAsia"/>
            <w:lang w:eastAsia="zh-CN"/>
          </w:rPr>
          <w:t>第三节</w:t>
        </w:r>
        <w:r>
          <w:rPr>
            <w:lang w:eastAsia="zh-CN"/>
          </w:rPr>
          <w:t>风貌提升</w:t>
        </w:r>
        <w:r>
          <w:rPr>
            <w:rFonts w:hint="eastAsia"/>
            <w:lang w:eastAsia="zh-CN"/>
          </w:rPr>
          <w:t>....................................................</w:t>
        </w:r>
        <w:r>
          <w:fldChar w:fldCharType="begin"/>
        </w:r>
        <w:r>
          <w:instrText xml:space="preserve"> PAGEREF _Toc9384 \h </w:instrText>
        </w:r>
        <w:r>
          <w:fldChar w:fldCharType="separate"/>
        </w:r>
        <w:r>
          <w:t>27</w:t>
        </w:r>
        <w:r>
          <w:fldChar w:fldCharType="end"/>
        </w:r>
      </w:hyperlink>
    </w:p>
    <w:p w14:paraId="50256F3A" w14:textId="77777777" w:rsidR="00613139" w:rsidRDefault="00000000">
      <w:pPr>
        <w:pStyle w:val="TOC2"/>
        <w:tabs>
          <w:tab w:val="right" w:leader="dot" w:pos="9030"/>
        </w:tabs>
        <w:spacing w:line="360" w:lineRule="auto"/>
        <w:rPr>
          <w:rFonts w:hint="eastAsia"/>
        </w:rPr>
      </w:pPr>
      <w:hyperlink w:anchor="_Toc30245" w:history="1">
        <w:r>
          <w:rPr>
            <w:rFonts w:ascii="仿宋_GB2312" w:eastAsia="仿宋_GB2312" w:hint="eastAsia"/>
            <w:lang w:eastAsia="zh-CN"/>
          </w:rPr>
          <w:t>第四节</w:t>
        </w:r>
        <w:r>
          <w:rPr>
            <w:rFonts w:hint="eastAsia"/>
            <w:lang w:eastAsia="zh-CN"/>
          </w:rPr>
          <w:t>土地整治与</w:t>
        </w:r>
        <w:r>
          <w:rPr>
            <w:lang w:eastAsia="zh-CN"/>
          </w:rPr>
          <w:t>生态修复</w:t>
        </w:r>
        <w:r>
          <w:tab/>
        </w:r>
        <w:r>
          <w:fldChar w:fldCharType="begin"/>
        </w:r>
        <w:r>
          <w:instrText xml:space="preserve"> PAGEREF _Toc30245 \h </w:instrText>
        </w:r>
        <w:r>
          <w:fldChar w:fldCharType="separate"/>
        </w:r>
        <w:r>
          <w:t>27</w:t>
        </w:r>
        <w:r>
          <w:fldChar w:fldCharType="end"/>
        </w:r>
      </w:hyperlink>
    </w:p>
    <w:p w14:paraId="4728D871" w14:textId="77777777" w:rsidR="00613139" w:rsidRDefault="00000000">
      <w:pPr>
        <w:pStyle w:val="TOC1"/>
        <w:tabs>
          <w:tab w:val="right" w:leader="dot" w:pos="9030"/>
        </w:tabs>
        <w:spacing w:line="360" w:lineRule="auto"/>
        <w:rPr>
          <w:rFonts w:hint="eastAsia"/>
        </w:rPr>
      </w:pPr>
      <w:hyperlink w:anchor="_Toc7346" w:history="1">
        <w:r>
          <w:rPr>
            <w:rFonts w:ascii="仿宋_GB2312" w:eastAsia="仿宋_GB2312" w:hint="eastAsia"/>
          </w:rPr>
          <w:t>第十章</w:t>
        </w:r>
        <w:r>
          <w:t>近期建设规划</w:t>
        </w:r>
        <w:r>
          <w:tab/>
        </w:r>
        <w:r>
          <w:fldChar w:fldCharType="begin"/>
        </w:r>
        <w:r>
          <w:instrText xml:space="preserve"> PAGEREF _Toc7346 \h </w:instrText>
        </w:r>
        <w:r>
          <w:fldChar w:fldCharType="separate"/>
        </w:r>
        <w:r>
          <w:t>29</w:t>
        </w:r>
        <w:r>
          <w:fldChar w:fldCharType="end"/>
        </w:r>
      </w:hyperlink>
    </w:p>
    <w:p w14:paraId="05042EC3" w14:textId="77777777" w:rsidR="00613139" w:rsidRDefault="00000000">
      <w:pPr>
        <w:pStyle w:val="TOC1"/>
        <w:tabs>
          <w:tab w:val="right" w:leader="dot" w:pos="9030"/>
        </w:tabs>
        <w:spacing w:line="360" w:lineRule="auto"/>
        <w:rPr>
          <w:rFonts w:hint="eastAsia"/>
        </w:rPr>
      </w:pPr>
      <w:hyperlink w:anchor="_Toc20593" w:history="1">
        <w:r>
          <w:rPr>
            <w:rFonts w:ascii="仿宋_GB2312" w:eastAsia="仿宋_GB2312" w:hint="eastAsia"/>
          </w:rPr>
          <w:t>第十一章</w:t>
        </w:r>
        <w:r>
          <w:t>规划实施措施</w:t>
        </w:r>
        <w:r>
          <w:tab/>
        </w:r>
        <w:r>
          <w:fldChar w:fldCharType="begin"/>
        </w:r>
        <w:r>
          <w:instrText xml:space="preserve"> PAGEREF _Toc20593 \h </w:instrText>
        </w:r>
        <w:r>
          <w:fldChar w:fldCharType="separate"/>
        </w:r>
        <w:r>
          <w:t>30</w:t>
        </w:r>
        <w:r>
          <w:fldChar w:fldCharType="end"/>
        </w:r>
      </w:hyperlink>
    </w:p>
    <w:p w14:paraId="0C829BCD" w14:textId="77777777" w:rsidR="00613139" w:rsidRDefault="00000000">
      <w:pPr>
        <w:pStyle w:val="TOC2"/>
        <w:tabs>
          <w:tab w:val="right" w:leader="dot" w:pos="9030"/>
        </w:tabs>
        <w:spacing w:line="360" w:lineRule="auto"/>
        <w:rPr>
          <w:rFonts w:hint="eastAsia"/>
        </w:rPr>
      </w:pPr>
      <w:hyperlink w:anchor="_Toc5554" w:history="1">
        <w:r>
          <w:rPr>
            <w:rFonts w:ascii="仿宋_GB2312" w:eastAsia="仿宋_GB2312" w:hint="eastAsia"/>
            <w:lang w:eastAsia="zh-CN"/>
          </w:rPr>
          <w:t>第一节</w:t>
        </w:r>
        <w:r>
          <w:rPr>
            <w:lang w:eastAsia="zh-CN"/>
          </w:rPr>
          <w:t>实施措施</w:t>
        </w:r>
        <w:r>
          <w:tab/>
        </w:r>
        <w:r>
          <w:fldChar w:fldCharType="begin"/>
        </w:r>
        <w:r>
          <w:instrText xml:space="preserve"> PAGEREF _Toc5554 \h </w:instrText>
        </w:r>
        <w:r>
          <w:fldChar w:fldCharType="separate"/>
        </w:r>
        <w:r>
          <w:t>30</w:t>
        </w:r>
        <w:r>
          <w:fldChar w:fldCharType="end"/>
        </w:r>
      </w:hyperlink>
    </w:p>
    <w:p w14:paraId="099FBA5A" w14:textId="77777777" w:rsidR="00613139" w:rsidRDefault="00000000">
      <w:pPr>
        <w:pStyle w:val="TOC2"/>
        <w:tabs>
          <w:tab w:val="right" w:leader="dot" w:pos="9030"/>
        </w:tabs>
        <w:spacing w:line="360" w:lineRule="auto"/>
        <w:rPr>
          <w:rFonts w:hint="eastAsia"/>
        </w:rPr>
      </w:pPr>
      <w:hyperlink w:anchor="_Toc24677" w:history="1">
        <w:r>
          <w:rPr>
            <w:rFonts w:ascii="仿宋_GB2312" w:eastAsia="仿宋_GB2312" w:hint="eastAsia"/>
            <w:lang w:eastAsia="zh-CN"/>
          </w:rPr>
          <w:t>第二节</w:t>
        </w:r>
        <w:r>
          <w:rPr>
            <w:lang w:eastAsia="zh-CN"/>
          </w:rPr>
          <w:t>实施方案</w:t>
        </w:r>
        <w:r>
          <w:tab/>
        </w:r>
        <w:r>
          <w:fldChar w:fldCharType="begin"/>
        </w:r>
        <w:r>
          <w:instrText xml:space="preserve"> PAGEREF _Toc24677 \h </w:instrText>
        </w:r>
        <w:r>
          <w:fldChar w:fldCharType="separate"/>
        </w:r>
        <w:r>
          <w:t>31</w:t>
        </w:r>
        <w:r>
          <w:fldChar w:fldCharType="end"/>
        </w:r>
      </w:hyperlink>
    </w:p>
    <w:p w14:paraId="4FBCCEFC" w14:textId="77777777" w:rsidR="00613139" w:rsidRDefault="00000000">
      <w:pPr>
        <w:pStyle w:val="TOC1"/>
        <w:tabs>
          <w:tab w:val="right" w:leader="dot" w:pos="9030"/>
        </w:tabs>
        <w:spacing w:line="360" w:lineRule="auto"/>
        <w:rPr>
          <w:rFonts w:hint="eastAsia"/>
        </w:rPr>
      </w:pPr>
      <w:hyperlink w:anchor="_Toc15643" w:history="1">
        <w:r>
          <w:rPr>
            <w:rFonts w:ascii="仿宋_GB2312" w:eastAsia="仿宋_GB2312" w:hint="eastAsia"/>
          </w:rPr>
          <w:t>第十二章</w:t>
        </w:r>
        <w:r>
          <w:t>附则</w:t>
        </w:r>
        <w:r>
          <w:tab/>
        </w:r>
        <w:r>
          <w:fldChar w:fldCharType="begin"/>
        </w:r>
        <w:r>
          <w:instrText xml:space="preserve"> PAGEREF _Toc15643 \h </w:instrText>
        </w:r>
        <w:r>
          <w:fldChar w:fldCharType="separate"/>
        </w:r>
        <w:r>
          <w:t>32</w:t>
        </w:r>
        <w:r>
          <w:fldChar w:fldCharType="end"/>
        </w:r>
      </w:hyperlink>
    </w:p>
    <w:p w14:paraId="195D6D8B" w14:textId="77777777" w:rsidR="00613139" w:rsidRDefault="00000000">
      <w:pPr>
        <w:pStyle w:val="TOC1"/>
        <w:tabs>
          <w:tab w:val="right" w:leader="dot" w:pos="9030"/>
        </w:tabs>
        <w:spacing w:line="360" w:lineRule="auto"/>
        <w:rPr>
          <w:rFonts w:hint="eastAsia"/>
        </w:rPr>
      </w:pPr>
      <w:hyperlink w:anchor="_Toc3065" w:history="1">
        <w:r>
          <w:rPr>
            <w:lang w:eastAsia="zh-CN"/>
          </w:rPr>
          <w:t>附表</w:t>
        </w:r>
        <w:r>
          <w:tab/>
        </w:r>
        <w:r>
          <w:fldChar w:fldCharType="begin"/>
        </w:r>
        <w:r>
          <w:instrText xml:space="preserve"> PAGEREF _Toc3065 \h </w:instrText>
        </w:r>
        <w:r>
          <w:fldChar w:fldCharType="separate"/>
        </w:r>
        <w:r>
          <w:t>33</w:t>
        </w:r>
        <w:r>
          <w:fldChar w:fldCharType="end"/>
        </w:r>
      </w:hyperlink>
    </w:p>
    <w:p w14:paraId="304038BA" w14:textId="77777777" w:rsidR="00613139" w:rsidRDefault="00613139">
      <w:pPr>
        <w:pStyle w:val="TOC10"/>
        <w:numPr>
          <w:ilvl w:val="0"/>
          <w:numId w:val="0"/>
        </w:numPr>
        <w:spacing w:before="480" w:line="360" w:lineRule="auto"/>
        <w:rPr>
          <w:rFonts w:hint="eastAsia"/>
          <w:b w:val="0"/>
          <w:bCs w:val="0"/>
          <w:color w:val="auto"/>
          <w:lang w:val="zh-CN"/>
        </w:rPr>
        <w:sectPr w:rsidR="00613139">
          <w:headerReference w:type="even" r:id="rId12"/>
          <w:headerReference w:type="default" r:id="rId13"/>
          <w:pgSz w:w="11910" w:h="16840"/>
          <w:pgMar w:top="1134" w:right="1440" w:bottom="1134" w:left="1440" w:header="850" w:footer="850" w:gutter="0"/>
          <w:pgNumType w:start="1"/>
          <w:cols w:space="720"/>
          <w:docGrid w:linePitch="299"/>
        </w:sectPr>
      </w:pPr>
    </w:p>
    <w:p w14:paraId="2ACCF922" w14:textId="77777777" w:rsidR="00613139" w:rsidRDefault="00000000">
      <w:pPr>
        <w:pStyle w:val="TOC10"/>
        <w:numPr>
          <w:ilvl w:val="0"/>
          <w:numId w:val="0"/>
        </w:numPr>
        <w:spacing w:before="480"/>
        <w:rPr>
          <w:rFonts w:ascii="仿宋" w:eastAsia="仿宋_GB2312" w:hAnsi="仿宋" w:hint="eastAsia"/>
          <w:b w:val="0"/>
          <w:bCs w:val="0"/>
          <w:color w:val="auto"/>
          <w:sz w:val="36"/>
          <w:szCs w:val="36"/>
          <w:lang w:eastAsia="en-US"/>
        </w:rPr>
      </w:pPr>
      <w:r>
        <w:rPr>
          <w:b w:val="0"/>
          <w:bCs w:val="0"/>
          <w:color w:val="auto"/>
          <w:lang w:val="zh-CN"/>
        </w:rPr>
        <w:lastRenderedPageBreak/>
        <w:fldChar w:fldCharType="end"/>
      </w:r>
      <w:bookmarkStart w:id="3" w:name="_bookmark0"/>
      <w:bookmarkStart w:id="4" w:name="_Toc168661232"/>
      <w:bookmarkStart w:id="5" w:name="_Toc168658788"/>
      <w:bookmarkStart w:id="6" w:name="_Toc168490985"/>
      <w:bookmarkStart w:id="7" w:name="_Toc168500113"/>
      <w:bookmarkStart w:id="8" w:name="_Toc10223"/>
      <w:bookmarkEnd w:id="3"/>
      <w:r>
        <w:rPr>
          <w:rFonts w:ascii="仿宋" w:eastAsia="仿宋_GB2312" w:hAnsi="仿宋" w:hint="eastAsia"/>
          <w:b w:val="0"/>
          <w:bCs w:val="0"/>
          <w:color w:val="auto"/>
          <w:sz w:val="36"/>
          <w:szCs w:val="36"/>
        </w:rPr>
        <w:t>第一章</w:t>
      </w:r>
      <w:proofErr w:type="spellStart"/>
      <w:r>
        <w:rPr>
          <w:rFonts w:ascii="仿宋" w:eastAsia="仿宋_GB2312" w:hAnsi="仿宋"/>
          <w:b w:val="0"/>
          <w:bCs w:val="0"/>
          <w:color w:val="auto"/>
          <w:sz w:val="36"/>
          <w:szCs w:val="36"/>
          <w:lang w:eastAsia="en-US"/>
        </w:rPr>
        <w:t>总则</w:t>
      </w:r>
      <w:bookmarkEnd w:id="4"/>
      <w:bookmarkEnd w:id="5"/>
      <w:bookmarkEnd w:id="6"/>
      <w:bookmarkEnd w:id="7"/>
      <w:bookmarkEnd w:id="8"/>
      <w:proofErr w:type="spellEnd"/>
    </w:p>
    <w:p w14:paraId="147E64B9" w14:textId="77777777" w:rsidR="00613139" w:rsidRDefault="00000000">
      <w:pPr>
        <w:pStyle w:val="3"/>
        <w:rPr>
          <w:rFonts w:hint="eastAsia"/>
          <w:b w:val="0"/>
          <w:bCs w:val="0"/>
          <w:lang w:eastAsia="zh-CN"/>
        </w:rPr>
      </w:pPr>
      <w:bookmarkStart w:id="9" w:name="_Toc168661233"/>
      <w:bookmarkStart w:id="10" w:name="_Toc168658789"/>
      <w:r>
        <w:rPr>
          <w:rFonts w:hint="eastAsia"/>
          <w:b w:val="0"/>
          <w:bCs w:val="0"/>
          <w:lang w:eastAsia="zh-CN"/>
        </w:rPr>
        <w:t>规划目的</w:t>
      </w:r>
      <w:bookmarkEnd w:id="9"/>
      <w:bookmarkEnd w:id="10"/>
    </w:p>
    <w:p w14:paraId="4FEAB8BD" w14:textId="77777777" w:rsidR="00613139" w:rsidRDefault="00000000">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ascii="仿宋" w:eastAsia="仿宋" w:hAnsi="仿宋" w:hint="eastAsia"/>
          <w:spacing w:val="-3"/>
          <w:sz w:val="28"/>
          <w:szCs w:val="28"/>
          <w:lang w:eastAsia="zh-CN"/>
        </w:rPr>
        <w:t>贯彻落实《中共中央国务院关于建立国土空间规划体系并监督实施的若干意见》（中发〔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18</w:t>
      </w:r>
      <w:r>
        <w:rPr>
          <w:rFonts w:ascii="仿宋" w:eastAsia="仿宋" w:hAnsi="仿宋" w:hint="eastAsia"/>
          <w:spacing w:val="-3"/>
          <w:sz w:val="28"/>
          <w:szCs w:val="28"/>
          <w:lang w:eastAsia="zh-CN"/>
        </w:rPr>
        <w:t>号）和《自然资源部办公厅关于加强村庄规划促进乡村振兴的通知》（自然资办发〔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35</w:t>
      </w:r>
      <w:r>
        <w:rPr>
          <w:rFonts w:ascii="仿宋" w:eastAsia="仿宋" w:hAnsi="仿宋" w:hint="eastAsia"/>
          <w:spacing w:val="-3"/>
          <w:sz w:val="28"/>
          <w:szCs w:val="28"/>
          <w:lang w:eastAsia="zh-CN"/>
        </w:rPr>
        <w:t>号），保障昌图县乡村振兴战略实施，加快农业农村现代化发展，提升乡村空间治</w:t>
      </w:r>
      <w:r>
        <w:rPr>
          <w:rFonts w:ascii="仿宋" w:eastAsia="仿宋" w:hint="eastAsia"/>
          <w:spacing w:val="-3"/>
          <w:sz w:val="28"/>
          <w:szCs w:val="28"/>
          <w:lang w:eastAsia="zh-CN"/>
        </w:rPr>
        <w:t>理能力，规范乡村地区规划建设管理。</w:t>
      </w:r>
    </w:p>
    <w:p w14:paraId="7ABE18F4" w14:textId="77777777" w:rsidR="00613139" w:rsidRDefault="00000000">
      <w:pPr>
        <w:pStyle w:val="3"/>
        <w:rPr>
          <w:rFonts w:hint="eastAsia"/>
          <w:b w:val="0"/>
          <w:bCs w:val="0"/>
          <w:lang w:eastAsia="zh-CN"/>
        </w:rPr>
      </w:pPr>
      <w:bookmarkStart w:id="11" w:name="_Toc168661234"/>
      <w:bookmarkStart w:id="12" w:name="_Toc168658790"/>
      <w:r>
        <w:rPr>
          <w:b w:val="0"/>
          <w:bCs w:val="0"/>
          <w:lang w:eastAsia="zh-CN"/>
        </w:rPr>
        <w:t>指导思想</w:t>
      </w:r>
      <w:bookmarkEnd w:id="11"/>
      <w:bookmarkEnd w:id="12"/>
    </w:p>
    <w:p w14:paraId="69D030DD" w14:textId="77777777" w:rsidR="00613139"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72EF8199" w14:textId="77777777" w:rsidR="00613139"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694BB953" w14:textId="77777777" w:rsidR="00613139" w:rsidRDefault="00000000">
      <w:pPr>
        <w:pStyle w:val="3"/>
        <w:rPr>
          <w:rFonts w:hint="eastAsia"/>
          <w:b w:val="0"/>
          <w:bCs w:val="0"/>
          <w:lang w:eastAsia="zh-CN"/>
        </w:rPr>
      </w:pPr>
      <w:bookmarkStart w:id="13" w:name="_Toc168658791"/>
      <w:bookmarkStart w:id="14" w:name="_Toc168661235"/>
      <w:r>
        <w:rPr>
          <w:b w:val="0"/>
          <w:bCs w:val="0"/>
          <w:lang w:eastAsia="zh-CN"/>
        </w:rPr>
        <w:t>规划原则</w:t>
      </w:r>
      <w:bookmarkEnd w:id="13"/>
      <w:bookmarkEnd w:id="14"/>
    </w:p>
    <w:p w14:paraId="191190FA"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范家村</w:t>
      </w:r>
      <w:r>
        <w:rPr>
          <w:spacing w:val="-3"/>
          <w:lang w:eastAsia="zh-CN"/>
        </w:rPr>
        <w:t>作为</w:t>
      </w:r>
      <w:r>
        <w:rPr>
          <w:rFonts w:hint="eastAsia"/>
          <w:spacing w:val="-3"/>
          <w:lang w:eastAsia="zh-CN"/>
        </w:rPr>
        <w:t>集聚建设</w:t>
      </w:r>
      <w:r>
        <w:rPr>
          <w:spacing w:val="-3"/>
          <w:lang w:eastAsia="zh-CN"/>
        </w:rPr>
        <w:t>类村庄进行编制，提高村庄规划的实用性。</w:t>
      </w:r>
    </w:p>
    <w:p w14:paraId="51F388E8"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lastRenderedPageBreak/>
        <w:t>2.激发活力，促进发展挖掘乡村产业、文化、生态等资源要素，引导乡村经济发展，增加乡村“造血”功能，促进村庄整体提升。</w:t>
      </w:r>
    </w:p>
    <w:p w14:paraId="06D80E11"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29A0573A"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4.生态优先，落实</w:t>
      </w:r>
      <w:proofErr w:type="gramStart"/>
      <w:r>
        <w:rPr>
          <w:spacing w:val="-3"/>
          <w:lang w:eastAsia="zh-CN"/>
        </w:rPr>
        <w:t>管控要始终</w:t>
      </w:r>
      <w:proofErr w:type="gramEnd"/>
      <w:r>
        <w:rPr>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073F16A1"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1A53C7B4" w14:textId="77777777" w:rsidR="00613139" w:rsidRDefault="00000000">
      <w:pPr>
        <w:pStyle w:val="3"/>
        <w:rPr>
          <w:rFonts w:hint="eastAsia"/>
          <w:b w:val="0"/>
          <w:bCs w:val="0"/>
          <w:lang w:eastAsia="zh-CN"/>
        </w:rPr>
      </w:pPr>
      <w:bookmarkStart w:id="15" w:name="_Toc168661236"/>
      <w:bookmarkStart w:id="16" w:name="_Toc168658792"/>
      <w:r>
        <w:rPr>
          <w:b w:val="0"/>
          <w:bCs w:val="0"/>
          <w:lang w:eastAsia="zh-CN"/>
        </w:rPr>
        <w:t>规划依据</w:t>
      </w:r>
      <w:bookmarkEnd w:id="15"/>
      <w:bookmarkEnd w:id="16"/>
    </w:p>
    <w:p w14:paraId="1B20F41F"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1.</w:t>
      </w:r>
      <w:r>
        <w:rPr>
          <w:lang w:eastAsia="zh-CN"/>
        </w:rPr>
        <w:t>法律法规</w:t>
      </w:r>
    </w:p>
    <w:p w14:paraId="5A4217C9" w14:textId="77777777" w:rsidR="00613139"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349761A5" w14:textId="77777777" w:rsidR="00613139"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2E89D8C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794EEC7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63D36434"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3FB81534"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14123E77"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hint="eastAsia"/>
          <w:spacing w:val="-2"/>
          <w:lang w:eastAsia="zh-CN"/>
        </w:rPr>
        <w:t>7</w:t>
      </w:r>
      <w:r>
        <w:rPr>
          <w:lang w:eastAsia="zh-CN"/>
        </w:rPr>
        <w:t>）</w:t>
      </w:r>
      <w:r>
        <w:rPr>
          <w:rFonts w:hint="eastAsia"/>
          <w:lang w:eastAsia="zh-CN"/>
        </w:rPr>
        <w:t>《中华人民共和国黑土地保护法》（2022年）</w:t>
      </w:r>
    </w:p>
    <w:p w14:paraId="1AF31527"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2.</w:t>
      </w:r>
      <w:r>
        <w:rPr>
          <w:lang w:eastAsia="zh-CN"/>
        </w:rPr>
        <w:t>技术标准及规范</w:t>
      </w:r>
    </w:p>
    <w:p w14:paraId="7A7F3C4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7E394C95"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lastRenderedPageBreak/>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spacing w:val="-3"/>
          <w:lang w:eastAsia="zh-CN"/>
        </w:rPr>
        <w:t>规</w:t>
      </w:r>
      <w:r>
        <w:rPr>
          <w:spacing w:val="-130"/>
          <w:lang w:eastAsia="zh-CN"/>
        </w:rPr>
        <w:t>范</w:t>
      </w:r>
      <w:r>
        <w:rPr>
          <w:spacing w:val="-3"/>
          <w:lang w:eastAsia="zh-CN"/>
        </w:rPr>
        <w:t>（</w:t>
      </w:r>
      <w:r>
        <w:rPr>
          <w:lang w:eastAsia="zh-CN"/>
        </w:rPr>
        <w:t>试</w:t>
      </w:r>
      <w:r>
        <w:rPr>
          <w:spacing w:val="-3"/>
          <w:lang w:eastAsia="zh-CN"/>
        </w:rPr>
        <w:t>行</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773BDEA5"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p>
    <w:p w14:paraId="4ED95D25" w14:textId="77777777" w:rsidR="00613139" w:rsidRDefault="00000000">
      <w:pPr>
        <w:pStyle w:val="a1"/>
        <w:adjustRightInd w:val="0"/>
        <w:snapToGrid w:val="0"/>
        <w:spacing w:beforeLines="50" w:before="120" w:afterLines="50" w:after="12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cs="仿宋" w:hint="eastAsia"/>
          <w:lang w:eastAsia="zh-CN"/>
        </w:rPr>
        <w:t>》（</w:t>
      </w:r>
      <w:r>
        <w:rPr>
          <w:rFonts w:cs="仿宋"/>
          <w:lang w:eastAsia="zh-CN"/>
        </w:rPr>
        <w:t>202</w:t>
      </w:r>
      <w:r>
        <w:rPr>
          <w:rFonts w:cs="仿宋" w:hint="eastAsia"/>
          <w:lang w:eastAsia="zh-CN"/>
        </w:rPr>
        <w:t>3年</w:t>
      </w:r>
      <w:r>
        <w:rPr>
          <w:rFonts w:cs="仿宋"/>
          <w:lang w:eastAsia="zh-CN"/>
        </w:rPr>
        <w:t>11</w:t>
      </w:r>
      <w:r>
        <w:rPr>
          <w:rFonts w:cs="仿宋" w:hint="eastAsia"/>
          <w:lang w:eastAsia="zh-CN"/>
        </w:rPr>
        <w:t>月）</w:t>
      </w:r>
    </w:p>
    <w:p w14:paraId="03D7425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spacing w:val="-3"/>
          <w:lang w:eastAsia="zh-CN"/>
        </w:rPr>
        <w:t>则</w:t>
      </w:r>
      <w:r>
        <w:rPr>
          <w:spacing w:val="-140"/>
          <w:lang w:eastAsia="zh-CN"/>
        </w:rPr>
        <w:t>》</w:t>
      </w:r>
      <w:r>
        <w:rPr>
          <w:spacing w:val="-3"/>
          <w:lang w:eastAsia="zh-CN"/>
        </w:rPr>
        <w:t>（</w:t>
      </w:r>
      <w:r>
        <w:rPr>
          <w:lang w:eastAsia="zh-CN"/>
        </w:rPr>
        <w:t>试行）</w:t>
      </w:r>
    </w:p>
    <w:p w14:paraId="7419AF2A" w14:textId="77777777" w:rsidR="00613139" w:rsidRDefault="00000000">
      <w:pPr>
        <w:pStyle w:val="a1"/>
        <w:adjustRightInd w:val="0"/>
        <w:snapToGrid w:val="0"/>
        <w:spacing w:beforeLines="50" w:before="120" w:afterLines="50" w:after="120" w:line="360" w:lineRule="auto"/>
        <w:ind w:left="851"/>
        <w:jc w:val="both"/>
        <w:rPr>
          <w:rFonts w:cs="仿宋" w:hint="eastAsia"/>
          <w:lang w:eastAsia="zh-CN"/>
        </w:rPr>
      </w:pPr>
      <w:r>
        <w:rPr>
          <w:rFonts w:cs="仿宋"/>
          <w:lang w:eastAsia="zh-CN"/>
        </w:rPr>
        <w:t>3.相关政策及规划</w:t>
      </w:r>
    </w:p>
    <w:p w14:paraId="1861E61B" w14:textId="3E07B101"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w:t>
      </w:r>
      <w:r>
        <w:rPr>
          <w:lang w:eastAsia="zh-CN"/>
        </w:rPr>
        <w:t>）</w:t>
      </w:r>
      <w:r w:rsidR="000E3193">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7EC5596B" w14:textId="5C5E9602"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2</w:t>
      </w:r>
      <w:r>
        <w:rPr>
          <w:lang w:eastAsia="zh-CN"/>
        </w:rPr>
        <w:t>）</w:t>
      </w:r>
      <w:r w:rsidR="000E3193">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7404663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w:t>
      </w:r>
      <w:proofErr w:type="gramStart"/>
      <w:r>
        <w:rPr>
          <w:spacing w:val="6"/>
          <w:lang w:eastAsia="zh-CN"/>
        </w:rPr>
        <w:t>部国家</w:t>
      </w:r>
      <w:proofErr w:type="gramEnd"/>
      <w:r>
        <w:rPr>
          <w:spacing w:val="6"/>
          <w:lang w:eastAsia="zh-CN"/>
        </w:rPr>
        <w:t>发展改革委</w:t>
      </w:r>
      <w:r>
        <w:rPr>
          <w:spacing w:val="-8"/>
          <w:lang w:eastAsia="zh-CN"/>
        </w:rPr>
        <w:t>财政部《关于统筹推进村庄规划工作的意见》农</w:t>
      </w:r>
      <w:proofErr w:type="gramStart"/>
      <w:r>
        <w:rPr>
          <w:spacing w:val="-8"/>
          <w:lang w:eastAsia="zh-CN"/>
        </w:rPr>
        <w:t>规</w:t>
      </w:r>
      <w:proofErr w:type="gramEnd"/>
      <w:r>
        <w:rPr>
          <w:spacing w:val="-8"/>
          <w:lang w:eastAsia="zh-CN"/>
        </w:rPr>
        <w:t>发</w:t>
      </w:r>
      <w:r>
        <w:rPr>
          <w:rFonts w:cs="仿宋"/>
          <w:spacing w:val="-8"/>
          <w:lang w:eastAsia="zh-CN"/>
        </w:rPr>
        <w:t>[2019]1</w:t>
      </w:r>
      <w:r>
        <w:rPr>
          <w:lang w:eastAsia="zh-CN"/>
        </w:rPr>
        <w:t>号</w:t>
      </w:r>
    </w:p>
    <w:p w14:paraId="67D3227A"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29DE86F3"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58EBEFF1"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6E60DE51"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w:t>
      </w:r>
      <w:proofErr w:type="gramStart"/>
      <w:r>
        <w:rPr>
          <w:spacing w:val="-8"/>
          <w:lang w:eastAsia="zh-CN"/>
        </w:rPr>
        <w:t>自然资发〔</w:t>
      </w:r>
      <w:r>
        <w:rPr>
          <w:rFonts w:cs="仿宋"/>
          <w:spacing w:val="-8"/>
          <w:lang w:eastAsia="zh-CN"/>
        </w:rPr>
        <w:t>2021</w:t>
      </w:r>
      <w:r>
        <w:rPr>
          <w:spacing w:val="-8"/>
          <w:lang w:eastAsia="zh-CN"/>
        </w:rPr>
        <w:t>〕</w:t>
      </w:r>
      <w:proofErr w:type="gramEnd"/>
      <w:r>
        <w:rPr>
          <w:rFonts w:cs="仿宋"/>
          <w:spacing w:val="-8"/>
          <w:lang w:eastAsia="zh-CN"/>
        </w:rPr>
        <w:t>16</w:t>
      </w:r>
      <w:r>
        <w:rPr>
          <w:lang w:eastAsia="zh-CN"/>
        </w:rPr>
        <w:t>号）</w:t>
      </w:r>
    </w:p>
    <w:p w14:paraId="153DCD9A"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proofErr w:type="gramStart"/>
      <w:r>
        <w:rPr>
          <w:lang w:eastAsia="zh-CN"/>
        </w:rPr>
        <w:t>自然资发</w:t>
      </w:r>
      <w:proofErr w:type="gramEnd"/>
      <w:r>
        <w:rPr>
          <w:rFonts w:cs="仿宋"/>
          <w:lang w:eastAsia="zh-CN"/>
        </w:rPr>
        <w:t>[2019]87</w:t>
      </w:r>
      <w:r>
        <w:rPr>
          <w:lang w:eastAsia="zh-CN"/>
        </w:rPr>
        <w:t>号</w:t>
      </w:r>
    </w:p>
    <w:p w14:paraId="7F05504D"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w:t>
      </w:r>
      <w:proofErr w:type="gramStart"/>
      <w:r>
        <w:rPr>
          <w:spacing w:val="-10"/>
          <w:lang w:eastAsia="zh-CN"/>
        </w:rPr>
        <w:t>辽委发</w:t>
      </w:r>
      <w:proofErr w:type="gramEnd"/>
      <w:r>
        <w:rPr>
          <w:spacing w:val="-10"/>
          <w:lang w:eastAsia="zh-CN"/>
        </w:rPr>
        <w:t>〔</w:t>
      </w:r>
      <w:r>
        <w:rPr>
          <w:rFonts w:cs="仿宋"/>
          <w:spacing w:val="-10"/>
          <w:lang w:eastAsia="zh-CN"/>
        </w:rPr>
        <w:t>2020</w:t>
      </w:r>
      <w:r>
        <w:rPr>
          <w:spacing w:val="-10"/>
          <w:lang w:eastAsia="zh-CN"/>
        </w:rPr>
        <w:t>〕</w:t>
      </w:r>
      <w:r>
        <w:rPr>
          <w:rFonts w:cs="仿宋"/>
          <w:spacing w:val="-10"/>
          <w:lang w:eastAsia="zh-CN"/>
        </w:rPr>
        <w:t>12</w:t>
      </w:r>
      <w:r>
        <w:rPr>
          <w:lang w:eastAsia="zh-CN"/>
        </w:rPr>
        <w:t>号）</w:t>
      </w:r>
    </w:p>
    <w:p w14:paraId="09E6A57E"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6"/>
          <w:lang w:eastAsia="zh-CN"/>
        </w:rPr>
        <w:lastRenderedPageBreak/>
        <w:t>（</w:t>
      </w:r>
      <w:r>
        <w:rPr>
          <w:rFonts w:cs="仿宋"/>
          <w:spacing w:val="6"/>
          <w:lang w:eastAsia="zh-CN"/>
        </w:rPr>
        <w:t>10</w:t>
      </w:r>
      <w:r>
        <w:rPr>
          <w:spacing w:val="6"/>
          <w:lang w:eastAsia="zh-CN"/>
        </w:rPr>
        <w:t>）《辽宁省自然资源厅落实乡村振兴战略推进村庄规</w:t>
      </w:r>
      <w:r>
        <w:rPr>
          <w:spacing w:val="-7"/>
          <w:lang w:eastAsia="zh-CN"/>
        </w:rPr>
        <w:t>划工作的实施方案》（</w:t>
      </w:r>
      <w:proofErr w:type="gramStart"/>
      <w:r>
        <w:rPr>
          <w:spacing w:val="-7"/>
          <w:lang w:eastAsia="zh-CN"/>
        </w:rPr>
        <w:t>辽自然资发</w:t>
      </w:r>
      <w:proofErr w:type="gramEnd"/>
      <w:r>
        <w:rPr>
          <w:rFonts w:cs="仿宋"/>
          <w:spacing w:val="-7"/>
          <w:lang w:eastAsia="zh-CN"/>
        </w:rPr>
        <w:t>[2019]48</w:t>
      </w:r>
      <w:r>
        <w:rPr>
          <w:lang w:eastAsia="zh-CN"/>
        </w:rPr>
        <w:t>号）</w:t>
      </w:r>
    </w:p>
    <w:p w14:paraId="70678EA3"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proofErr w:type="gramStart"/>
      <w:r>
        <w:rPr>
          <w:spacing w:val="2"/>
          <w:lang w:eastAsia="zh-CN"/>
        </w:rPr>
        <w:t>辽自</w:t>
      </w:r>
      <w:r>
        <w:rPr>
          <w:spacing w:val="4"/>
          <w:lang w:eastAsia="zh-CN"/>
        </w:rPr>
        <w:t>然</w:t>
      </w:r>
      <w:r>
        <w:rPr>
          <w:spacing w:val="2"/>
          <w:lang w:eastAsia="zh-CN"/>
        </w:rPr>
        <w:t>资</w:t>
      </w:r>
      <w:r>
        <w:rPr>
          <w:lang w:eastAsia="zh-CN"/>
        </w:rPr>
        <w:t>发</w:t>
      </w:r>
      <w:proofErr w:type="gramEnd"/>
      <w:r>
        <w:rPr>
          <w:lang w:eastAsia="zh-CN"/>
        </w:rPr>
        <w:t>〔</w:t>
      </w:r>
      <w:r>
        <w:rPr>
          <w:rFonts w:cs="仿宋"/>
          <w:lang w:eastAsia="zh-CN"/>
        </w:rPr>
        <w:t>2021</w:t>
      </w:r>
      <w:r>
        <w:rPr>
          <w:lang w:eastAsia="zh-CN"/>
        </w:rPr>
        <w:t>〕</w:t>
      </w:r>
      <w:r>
        <w:rPr>
          <w:rFonts w:cs="仿宋"/>
          <w:lang w:eastAsia="zh-CN"/>
        </w:rPr>
        <w:t>29</w:t>
      </w:r>
      <w:r>
        <w:rPr>
          <w:lang w:eastAsia="zh-CN"/>
        </w:rPr>
        <w:t>号）</w:t>
      </w:r>
    </w:p>
    <w:p w14:paraId="4FD80870"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2DC88908"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（13）《中共中央关于进一步全面深化改革推进中国式现代化的决定》</w:t>
      </w:r>
    </w:p>
    <w:p w14:paraId="013DB14E"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36C7B60F"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26A0242F"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（16）《昌图县曲家店镇国土空间总体规划（</w:t>
      </w:r>
      <w:r>
        <w:rPr>
          <w:lang w:eastAsia="zh-CN"/>
        </w:rPr>
        <w:t>2021-2035</w:t>
      </w:r>
      <w:r>
        <w:rPr>
          <w:rFonts w:hint="eastAsia"/>
          <w:lang w:eastAsia="zh-CN"/>
        </w:rPr>
        <w:t>年）》</w:t>
      </w:r>
    </w:p>
    <w:p w14:paraId="6898EFFF" w14:textId="77777777" w:rsidR="00613139" w:rsidRDefault="00000000">
      <w:pPr>
        <w:pStyle w:val="3"/>
        <w:rPr>
          <w:rFonts w:hint="eastAsia"/>
          <w:b w:val="0"/>
          <w:bCs w:val="0"/>
          <w:lang w:eastAsia="zh-CN"/>
        </w:rPr>
      </w:pPr>
      <w:bookmarkStart w:id="17" w:name="_Toc168661237"/>
      <w:bookmarkStart w:id="18" w:name="_Toc168658793"/>
      <w:r>
        <w:rPr>
          <w:b w:val="0"/>
          <w:bCs w:val="0"/>
          <w:lang w:eastAsia="zh-CN"/>
        </w:rPr>
        <w:t>规划期限</w:t>
      </w:r>
      <w:bookmarkEnd w:id="17"/>
      <w:bookmarkEnd w:id="18"/>
    </w:p>
    <w:p w14:paraId="4E3BEA12"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spacing w:val="2"/>
          <w:lang w:eastAsia="zh-CN"/>
        </w:rPr>
        <w:t>本次</w:t>
      </w:r>
      <w:r>
        <w:rPr>
          <w:rFonts w:hint="eastAsia"/>
          <w:spacing w:val="2"/>
          <w:lang w:eastAsia="zh-CN"/>
        </w:rPr>
        <w:t>范家村</w:t>
      </w:r>
      <w:r>
        <w:rPr>
          <w:spacing w:val="2"/>
          <w:lang w:eastAsia="zh-CN"/>
        </w:rPr>
        <w:t>村庄规划的规划期限为</w:t>
      </w:r>
      <w:r>
        <w:rPr>
          <w:rFonts w:cs="仿宋"/>
          <w:lang w:eastAsia="zh-CN"/>
        </w:rPr>
        <w:t>202</w:t>
      </w:r>
      <w:r>
        <w:rPr>
          <w:rFonts w:cs="仿宋" w:hint="eastAsia"/>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6B8F859C" w14:textId="77777777" w:rsidR="00613139" w:rsidRDefault="00000000">
      <w:pPr>
        <w:pStyle w:val="3"/>
        <w:rPr>
          <w:rFonts w:hint="eastAsia"/>
          <w:b w:val="0"/>
          <w:bCs w:val="0"/>
          <w:lang w:eastAsia="zh-CN"/>
        </w:rPr>
      </w:pPr>
      <w:bookmarkStart w:id="19" w:name="_Toc168658794"/>
      <w:bookmarkStart w:id="20" w:name="_Toc168661238"/>
      <w:r>
        <w:rPr>
          <w:b w:val="0"/>
          <w:bCs w:val="0"/>
          <w:lang w:eastAsia="zh-CN"/>
        </w:rPr>
        <w:t>规划范围</w:t>
      </w:r>
      <w:bookmarkEnd w:id="19"/>
      <w:bookmarkEnd w:id="20"/>
    </w:p>
    <w:p w14:paraId="7C05A00A" w14:textId="77777777" w:rsidR="00613139" w:rsidRDefault="00000000">
      <w:pPr>
        <w:pStyle w:val="a1"/>
        <w:adjustRightInd w:val="0"/>
        <w:snapToGrid w:val="0"/>
        <w:spacing w:beforeLines="50" w:before="120" w:afterLines="50" w:after="120" w:line="360" w:lineRule="auto"/>
        <w:ind w:left="851"/>
        <w:jc w:val="both"/>
        <w:rPr>
          <w:rFonts w:hint="eastAsia"/>
          <w:spacing w:val="2"/>
          <w:lang w:eastAsia="zh-CN"/>
        </w:rPr>
      </w:pPr>
      <w:r>
        <w:rPr>
          <w:spacing w:val="2"/>
          <w:lang w:eastAsia="zh-CN"/>
        </w:rPr>
        <w:t>本次规划范围为</w:t>
      </w:r>
      <w:r>
        <w:rPr>
          <w:rFonts w:hint="eastAsia"/>
          <w:spacing w:val="2"/>
          <w:lang w:eastAsia="zh-CN"/>
        </w:rPr>
        <w:t>范家村</w:t>
      </w:r>
      <w:r>
        <w:rPr>
          <w:spacing w:val="2"/>
          <w:lang w:eastAsia="zh-CN"/>
        </w:rPr>
        <w:t>的行政辖区范围。</w:t>
      </w:r>
      <w:r>
        <w:rPr>
          <w:rFonts w:hint="eastAsia"/>
          <w:spacing w:val="2"/>
          <w:lang w:eastAsia="zh-CN"/>
        </w:rPr>
        <w:t>范家村</w:t>
      </w:r>
      <w:r>
        <w:rPr>
          <w:spacing w:val="2"/>
          <w:lang w:eastAsia="zh-CN"/>
        </w:rPr>
        <w:t>下辖</w:t>
      </w:r>
      <w:r>
        <w:rPr>
          <w:rFonts w:hint="eastAsia"/>
          <w:spacing w:val="2"/>
          <w:lang w:eastAsia="zh-CN"/>
        </w:rPr>
        <w:t>10</w:t>
      </w:r>
      <w:r>
        <w:rPr>
          <w:spacing w:val="2"/>
          <w:lang w:eastAsia="zh-CN"/>
        </w:rPr>
        <w:t>个自然</w:t>
      </w:r>
      <w:r>
        <w:rPr>
          <w:rFonts w:hint="eastAsia"/>
          <w:spacing w:val="2"/>
          <w:lang w:eastAsia="zh-CN"/>
        </w:rPr>
        <w:t>村</w:t>
      </w:r>
      <w:r>
        <w:rPr>
          <w:spacing w:val="2"/>
          <w:lang w:eastAsia="zh-CN"/>
        </w:rPr>
        <w:t>，</w:t>
      </w:r>
      <w:r>
        <w:rPr>
          <w:rFonts w:hint="eastAsia"/>
          <w:spacing w:val="2"/>
          <w:lang w:eastAsia="zh-CN"/>
        </w:rPr>
        <w:t>包括范家窝棚、</w:t>
      </w:r>
      <w:proofErr w:type="gramStart"/>
      <w:r>
        <w:rPr>
          <w:rFonts w:hint="eastAsia"/>
          <w:spacing w:val="2"/>
          <w:lang w:eastAsia="zh-CN"/>
        </w:rPr>
        <w:t>李豆房</w:t>
      </w:r>
      <w:proofErr w:type="gramEnd"/>
      <w:r>
        <w:rPr>
          <w:rFonts w:hint="eastAsia"/>
          <w:spacing w:val="2"/>
          <w:lang w:eastAsia="zh-CN"/>
        </w:rPr>
        <w:t>、朱家沟、西双城子、前闫家铺子、后闫家铺子、</w:t>
      </w:r>
      <w:proofErr w:type="gramStart"/>
      <w:r>
        <w:rPr>
          <w:rFonts w:hint="eastAsia"/>
          <w:spacing w:val="2"/>
          <w:lang w:eastAsia="zh-CN"/>
        </w:rPr>
        <w:t>矫</w:t>
      </w:r>
      <w:proofErr w:type="gramEnd"/>
      <w:r>
        <w:rPr>
          <w:rFonts w:hint="eastAsia"/>
          <w:spacing w:val="2"/>
          <w:lang w:eastAsia="zh-CN"/>
        </w:rPr>
        <w:t>家屯、岗山、三家子及畜牧场。</w:t>
      </w:r>
    </w:p>
    <w:p w14:paraId="7ED98EE6" w14:textId="77777777" w:rsidR="00613139" w:rsidRDefault="00613139">
      <w:pPr>
        <w:pStyle w:val="a1"/>
        <w:adjustRightInd w:val="0"/>
        <w:snapToGrid w:val="0"/>
        <w:spacing w:beforeLines="50" w:before="120" w:afterLines="50" w:after="120" w:line="360" w:lineRule="auto"/>
        <w:ind w:left="851"/>
        <w:jc w:val="both"/>
        <w:rPr>
          <w:rFonts w:hint="eastAsia"/>
          <w:lang w:eastAsia="zh-CN"/>
        </w:rPr>
      </w:pPr>
    </w:p>
    <w:p w14:paraId="7B4C03B7" w14:textId="77777777" w:rsidR="00613139" w:rsidRDefault="00613139">
      <w:pPr>
        <w:spacing w:before="100" w:beforeAutospacing="1" w:after="100" w:afterAutospacing="1" w:line="360" w:lineRule="auto"/>
        <w:ind w:left="770" w:hangingChars="350" w:hanging="770"/>
        <w:contextualSpacing/>
        <w:rPr>
          <w:rFonts w:hint="eastAsia"/>
          <w:lang w:eastAsia="zh-CN"/>
        </w:rPr>
        <w:sectPr w:rsidR="00613139">
          <w:footerReference w:type="default" r:id="rId14"/>
          <w:pgSz w:w="11910" w:h="16840"/>
          <w:pgMar w:top="1134" w:right="1440" w:bottom="1134" w:left="1440" w:header="850" w:footer="850" w:gutter="0"/>
          <w:pgNumType w:start="1"/>
          <w:cols w:space="720"/>
          <w:docGrid w:linePitch="299"/>
        </w:sectPr>
      </w:pPr>
    </w:p>
    <w:p w14:paraId="2E376E8E" w14:textId="77777777" w:rsidR="00613139" w:rsidRDefault="00000000">
      <w:pPr>
        <w:pStyle w:val="1"/>
        <w:spacing w:before="480"/>
        <w:rPr>
          <w:rFonts w:hint="eastAsia"/>
        </w:rPr>
      </w:pPr>
      <w:bookmarkStart w:id="21" w:name="_bookmark1"/>
      <w:bookmarkStart w:id="22" w:name="_Toc168500114"/>
      <w:bookmarkStart w:id="23" w:name="_Toc168658795"/>
      <w:bookmarkStart w:id="24" w:name="_Toc168490986"/>
      <w:bookmarkStart w:id="25" w:name="_Toc20129"/>
      <w:bookmarkStart w:id="26" w:name="_Toc168661239"/>
      <w:bookmarkEnd w:id="21"/>
      <w:proofErr w:type="spellStart"/>
      <w:r>
        <w:lastRenderedPageBreak/>
        <w:t>发展目标定位</w:t>
      </w:r>
      <w:bookmarkEnd w:id="22"/>
      <w:bookmarkEnd w:id="23"/>
      <w:bookmarkEnd w:id="24"/>
      <w:bookmarkEnd w:id="25"/>
      <w:bookmarkEnd w:id="26"/>
      <w:proofErr w:type="spellEnd"/>
    </w:p>
    <w:p w14:paraId="1F9906CB" w14:textId="77777777" w:rsidR="00613139" w:rsidRDefault="00000000">
      <w:pPr>
        <w:pStyle w:val="3"/>
        <w:rPr>
          <w:rFonts w:hint="eastAsia"/>
          <w:b w:val="0"/>
          <w:bCs w:val="0"/>
          <w:lang w:eastAsia="zh-CN"/>
        </w:rPr>
      </w:pPr>
      <w:bookmarkStart w:id="27" w:name="_Toc168661240"/>
      <w:bookmarkStart w:id="28" w:name="_Toc168658796"/>
      <w:r>
        <w:rPr>
          <w:b w:val="0"/>
          <w:bCs w:val="0"/>
          <w:lang w:eastAsia="zh-CN"/>
        </w:rPr>
        <w:t>规划目标</w:t>
      </w:r>
      <w:bookmarkEnd w:id="27"/>
      <w:bookmarkEnd w:id="28"/>
    </w:p>
    <w:p w14:paraId="4CA65EFB"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proofErr w:type="gramStart"/>
      <w:r>
        <w:rPr>
          <w:spacing w:val="-3"/>
          <w:lang w:eastAsia="zh-CN"/>
        </w:rPr>
        <w:t>至规划</w:t>
      </w:r>
      <w:proofErr w:type="gramEnd"/>
      <w:r>
        <w:rPr>
          <w:spacing w:val="-3"/>
          <w:lang w:eastAsia="zh-CN"/>
        </w:rPr>
        <w:t>期末，基于</w:t>
      </w:r>
      <w:r>
        <w:rPr>
          <w:rFonts w:hint="eastAsia"/>
          <w:spacing w:val="-3"/>
          <w:lang w:eastAsia="zh-CN"/>
        </w:rPr>
        <w:t>范家村自身</w:t>
      </w:r>
      <w:r>
        <w:rPr>
          <w:spacing w:val="-3"/>
          <w:lang w:eastAsia="zh-CN"/>
        </w:rPr>
        <w:t>资源</w:t>
      </w:r>
      <w:r>
        <w:rPr>
          <w:rFonts w:hint="eastAsia"/>
          <w:spacing w:val="-3"/>
          <w:lang w:eastAsia="zh-CN"/>
        </w:rPr>
        <w:t>条件</w:t>
      </w:r>
      <w:r>
        <w:rPr>
          <w:spacing w:val="-3"/>
          <w:lang w:eastAsia="zh-CN"/>
        </w:rPr>
        <w:t>，把</w:t>
      </w:r>
      <w:r>
        <w:rPr>
          <w:rFonts w:hint="eastAsia"/>
          <w:spacing w:val="-3"/>
          <w:lang w:eastAsia="zh-CN"/>
        </w:rPr>
        <w:t>范家村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259696BB" w14:textId="77777777" w:rsidR="00613139" w:rsidRDefault="00000000">
      <w:pPr>
        <w:pStyle w:val="3"/>
        <w:rPr>
          <w:rFonts w:hint="eastAsia"/>
          <w:b w:val="0"/>
          <w:bCs w:val="0"/>
          <w:lang w:eastAsia="zh-CN"/>
        </w:rPr>
      </w:pPr>
      <w:bookmarkStart w:id="29" w:name="_Toc168658797"/>
      <w:bookmarkStart w:id="30" w:name="_Toc168661241"/>
      <w:r>
        <w:rPr>
          <w:b w:val="0"/>
          <w:bCs w:val="0"/>
          <w:lang w:eastAsia="zh-CN"/>
        </w:rPr>
        <w:t>发展定位</w:t>
      </w:r>
      <w:bookmarkEnd w:id="29"/>
      <w:bookmarkEnd w:id="30"/>
    </w:p>
    <w:p w14:paraId="1D214BB8" w14:textId="77777777" w:rsidR="00613139" w:rsidRDefault="00000000">
      <w:pPr>
        <w:pStyle w:val="a1"/>
        <w:adjustRightInd w:val="0"/>
        <w:snapToGrid w:val="0"/>
        <w:spacing w:beforeLines="50" w:before="120" w:afterLines="50" w:after="120" w:line="360" w:lineRule="auto"/>
        <w:ind w:left="851"/>
        <w:jc w:val="both"/>
        <w:rPr>
          <w:rFonts w:hint="eastAsia"/>
          <w:spacing w:val="-3"/>
          <w:lang w:eastAsia="zh-CN"/>
        </w:rPr>
      </w:pPr>
      <w:r>
        <w:rPr>
          <w:rFonts w:hint="eastAsia"/>
          <w:spacing w:val="-3"/>
          <w:lang w:eastAsia="zh-CN"/>
        </w:rPr>
        <w:t>将范家村定位为</w:t>
      </w:r>
      <w:r>
        <w:rPr>
          <w:rFonts w:hint="eastAsia"/>
          <w:lang w:eastAsia="zh-CN"/>
        </w:rPr>
        <w:t>“曲家店镇生态种植与绿色养殖的特色村庄”</w:t>
      </w:r>
      <w:r>
        <w:rPr>
          <w:rFonts w:hint="eastAsia"/>
          <w:spacing w:val="-3"/>
          <w:lang w:eastAsia="zh-CN"/>
        </w:rPr>
        <w:t>。</w:t>
      </w:r>
    </w:p>
    <w:p w14:paraId="216285C5" w14:textId="77777777" w:rsidR="00613139" w:rsidRDefault="00000000">
      <w:pPr>
        <w:pStyle w:val="3"/>
        <w:rPr>
          <w:rFonts w:hint="eastAsia"/>
          <w:b w:val="0"/>
          <w:bCs w:val="0"/>
          <w:lang w:eastAsia="zh-CN"/>
        </w:rPr>
      </w:pPr>
      <w:bookmarkStart w:id="31" w:name="_Toc168661242"/>
      <w:bookmarkStart w:id="32" w:name="_Toc168658798"/>
      <w:r>
        <w:rPr>
          <w:b w:val="0"/>
          <w:bCs w:val="0"/>
          <w:lang w:eastAsia="zh-CN"/>
        </w:rPr>
        <w:t>村庄</w:t>
      </w:r>
      <w:bookmarkEnd w:id="31"/>
      <w:bookmarkEnd w:id="32"/>
      <w:r>
        <w:rPr>
          <w:rFonts w:hint="eastAsia"/>
          <w:b w:val="0"/>
          <w:bCs w:val="0"/>
          <w:lang w:eastAsia="zh-CN"/>
        </w:rPr>
        <w:t>分类</w:t>
      </w:r>
    </w:p>
    <w:p w14:paraId="5BB2ABAF" w14:textId="77777777" w:rsidR="00613139"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依据上位规划，范家村为集聚建设</w:t>
      </w:r>
      <w:r>
        <w:rPr>
          <w:lang w:eastAsia="zh-CN"/>
        </w:rPr>
        <w:t>类村庄。</w:t>
      </w:r>
    </w:p>
    <w:p w14:paraId="70713F99" w14:textId="77777777" w:rsidR="00613139" w:rsidRDefault="00000000">
      <w:pPr>
        <w:pStyle w:val="3"/>
        <w:rPr>
          <w:rFonts w:hint="eastAsia"/>
          <w:b w:val="0"/>
          <w:bCs w:val="0"/>
          <w:lang w:eastAsia="zh-CN"/>
        </w:rPr>
      </w:pPr>
      <w:bookmarkStart w:id="33" w:name="_Toc168661244"/>
      <w:bookmarkStart w:id="34" w:name="_Toc168658800"/>
      <w:r>
        <w:rPr>
          <w:b w:val="0"/>
          <w:bCs w:val="0"/>
          <w:lang w:eastAsia="zh-CN"/>
        </w:rPr>
        <w:t>规划指标</w:t>
      </w:r>
      <w:bookmarkEnd w:id="33"/>
      <w:bookmarkEnd w:id="34"/>
    </w:p>
    <w:p w14:paraId="43A1C76B"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规划制定</w:t>
      </w:r>
      <w:r>
        <w:rPr>
          <w:rFonts w:cs="仿宋" w:hint="eastAsia"/>
          <w:spacing w:val="-1"/>
          <w:lang w:eastAsia="zh-CN"/>
        </w:rPr>
        <w:t>8</w:t>
      </w:r>
      <w:r>
        <w:rPr>
          <w:spacing w:val="-1"/>
          <w:lang w:eastAsia="zh-CN"/>
        </w:rPr>
        <w:t>项控制指标</w:t>
      </w:r>
      <w:r>
        <w:rPr>
          <w:spacing w:val="-13"/>
          <w:lang w:eastAsia="zh-CN"/>
        </w:rPr>
        <w:t>，用以管控</w:t>
      </w:r>
      <w:r>
        <w:rPr>
          <w:rFonts w:hint="eastAsia"/>
          <w:spacing w:val="-13"/>
          <w:lang w:eastAsia="zh-CN"/>
        </w:rPr>
        <w:t>范家村</w:t>
      </w:r>
      <w:r>
        <w:rPr>
          <w:spacing w:val="-13"/>
          <w:lang w:eastAsia="zh-CN"/>
        </w:rPr>
        <w:t>各</w:t>
      </w:r>
      <w:r>
        <w:rPr>
          <w:spacing w:val="-5"/>
          <w:lang w:eastAsia="zh-CN"/>
        </w:rPr>
        <w:t>项村庄建设实施，其中包括约束性指标</w:t>
      </w:r>
      <w:r>
        <w:rPr>
          <w:rFonts w:cs="仿宋"/>
          <w:lang w:eastAsia="zh-CN"/>
        </w:rPr>
        <w:t>4</w:t>
      </w:r>
      <w:r>
        <w:rPr>
          <w:spacing w:val="-10"/>
          <w:lang w:eastAsia="zh-CN"/>
        </w:rPr>
        <w:t>项，预期性指标</w:t>
      </w:r>
      <w:r>
        <w:rPr>
          <w:rFonts w:cs="仿宋" w:hint="eastAsia"/>
          <w:lang w:eastAsia="zh-CN"/>
        </w:rPr>
        <w:t>4项</w:t>
      </w:r>
      <w:r>
        <w:rPr>
          <w:spacing w:val="-3"/>
          <w:lang w:eastAsia="zh-CN"/>
        </w:rPr>
        <w:t>，约束性指标</w:t>
      </w:r>
      <w:r>
        <w:rPr>
          <w:rFonts w:hint="eastAsia"/>
          <w:spacing w:val="-3"/>
          <w:lang w:eastAsia="zh-CN"/>
        </w:rPr>
        <w:t>为</w:t>
      </w:r>
      <w:r>
        <w:rPr>
          <w:spacing w:val="-3"/>
          <w:lang w:eastAsia="zh-CN"/>
        </w:rPr>
        <w:t>建设用地</w:t>
      </w:r>
      <w:r>
        <w:rPr>
          <w:rFonts w:hint="eastAsia"/>
          <w:spacing w:val="-3"/>
          <w:lang w:eastAsia="zh-CN"/>
        </w:rPr>
        <w:t>面积、</w:t>
      </w:r>
      <w:r>
        <w:rPr>
          <w:spacing w:val="-3"/>
          <w:lang w:eastAsia="zh-CN"/>
        </w:rPr>
        <w:t>永久基</w:t>
      </w:r>
      <w:r>
        <w:rPr>
          <w:lang w:eastAsia="zh-CN"/>
        </w:rPr>
        <w:t>本农田</w:t>
      </w:r>
      <w:r>
        <w:rPr>
          <w:rFonts w:hint="eastAsia"/>
          <w:lang w:eastAsia="zh-CN"/>
        </w:rPr>
        <w:t>保护面积、</w:t>
      </w:r>
      <w:r>
        <w:rPr>
          <w:lang w:eastAsia="zh-CN"/>
        </w:rPr>
        <w:t>耕地保有量</w:t>
      </w:r>
      <w:r>
        <w:rPr>
          <w:rFonts w:hint="eastAsia"/>
          <w:lang w:eastAsia="zh-CN"/>
        </w:rPr>
        <w:t>及生态保护红线</w:t>
      </w:r>
      <w:r>
        <w:rPr>
          <w:lang w:eastAsia="zh-CN"/>
        </w:rPr>
        <w:t>。</w:t>
      </w:r>
    </w:p>
    <w:p w14:paraId="306C3102" w14:textId="77777777" w:rsidR="00613139" w:rsidRDefault="00613139">
      <w:pPr>
        <w:spacing w:before="100" w:beforeAutospacing="1" w:after="100" w:afterAutospacing="1" w:line="360" w:lineRule="auto"/>
        <w:ind w:left="770" w:hangingChars="350" w:hanging="770"/>
        <w:contextualSpacing/>
        <w:jc w:val="both"/>
        <w:rPr>
          <w:rFonts w:hint="eastAsia"/>
          <w:lang w:eastAsia="zh-CN"/>
        </w:rPr>
        <w:sectPr w:rsidR="00613139">
          <w:pgSz w:w="11910" w:h="16840"/>
          <w:pgMar w:top="1134" w:right="1440" w:bottom="1134" w:left="1440" w:header="850" w:footer="850" w:gutter="0"/>
          <w:cols w:space="720"/>
          <w:docGrid w:linePitch="299"/>
        </w:sectPr>
      </w:pPr>
    </w:p>
    <w:p w14:paraId="41A0EB19" w14:textId="77777777" w:rsidR="00613139" w:rsidRDefault="00000000">
      <w:pPr>
        <w:pStyle w:val="1"/>
        <w:spacing w:before="480"/>
        <w:rPr>
          <w:rFonts w:hint="eastAsia"/>
        </w:rPr>
      </w:pPr>
      <w:bookmarkStart w:id="35" w:name="_bookmark2"/>
      <w:bookmarkStart w:id="36" w:name="_Toc168500115"/>
      <w:bookmarkStart w:id="37" w:name="_Toc168661245"/>
      <w:bookmarkStart w:id="38" w:name="_Toc14726"/>
      <w:bookmarkStart w:id="39" w:name="_Toc168658801"/>
      <w:bookmarkStart w:id="40" w:name="_Toc168490987"/>
      <w:bookmarkEnd w:id="35"/>
      <w:proofErr w:type="spellStart"/>
      <w:r>
        <w:lastRenderedPageBreak/>
        <w:t>边界划定与管控</w:t>
      </w:r>
      <w:bookmarkEnd w:id="36"/>
      <w:bookmarkEnd w:id="37"/>
      <w:bookmarkEnd w:id="38"/>
      <w:bookmarkEnd w:id="39"/>
      <w:bookmarkEnd w:id="40"/>
      <w:proofErr w:type="spellEnd"/>
    </w:p>
    <w:p w14:paraId="556801F6" w14:textId="77777777" w:rsidR="00613139" w:rsidRDefault="00000000">
      <w:pPr>
        <w:pStyle w:val="2"/>
        <w:numPr>
          <w:ilvl w:val="1"/>
          <w:numId w:val="2"/>
        </w:numPr>
        <w:rPr>
          <w:rFonts w:hint="eastAsia"/>
          <w:lang w:eastAsia="zh-CN"/>
        </w:rPr>
      </w:pPr>
      <w:bookmarkStart w:id="41" w:name="_bookmark3"/>
      <w:bookmarkStart w:id="42" w:name="_Toc8026"/>
      <w:bookmarkStart w:id="43" w:name="_Toc168490988"/>
      <w:bookmarkStart w:id="44" w:name="_Toc168661246"/>
      <w:bookmarkStart w:id="45" w:name="_Toc168500116"/>
      <w:bookmarkStart w:id="46" w:name="_Toc168658802"/>
      <w:bookmarkEnd w:id="41"/>
      <w:r>
        <w:rPr>
          <w:lang w:eastAsia="zh-CN"/>
        </w:rPr>
        <w:t>农业空间</w:t>
      </w:r>
      <w:bookmarkEnd w:id="42"/>
      <w:bookmarkEnd w:id="43"/>
      <w:bookmarkEnd w:id="44"/>
      <w:bookmarkEnd w:id="45"/>
      <w:bookmarkEnd w:id="46"/>
    </w:p>
    <w:p w14:paraId="12201914" w14:textId="77777777" w:rsidR="00613139" w:rsidRDefault="00000000">
      <w:pPr>
        <w:pStyle w:val="3"/>
        <w:rPr>
          <w:rFonts w:hint="eastAsia"/>
          <w:b w:val="0"/>
          <w:bCs w:val="0"/>
          <w:lang w:eastAsia="zh-CN"/>
        </w:rPr>
      </w:pPr>
      <w:bookmarkStart w:id="47" w:name="_Toc168658804"/>
      <w:bookmarkStart w:id="48" w:name="_Toc168661248"/>
      <w:r>
        <w:rPr>
          <w:b w:val="0"/>
          <w:bCs w:val="0"/>
          <w:lang w:eastAsia="zh-CN"/>
        </w:rPr>
        <w:t>一般农业空间</w:t>
      </w:r>
      <w:bookmarkEnd w:id="47"/>
      <w:bookmarkEnd w:id="48"/>
    </w:p>
    <w:p w14:paraId="746EDE84" w14:textId="77777777" w:rsidR="00613139" w:rsidRDefault="00000000">
      <w:pPr>
        <w:pStyle w:val="a1"/>
        <w:adjustRightInd w:val="0"/>
        <w:snapToGrid w:val="0"/>
        <w:spacing w:beforeLines="50" w:before="120" w:afterLines="50" w:after="120" w:line="360" w:lineRule="auto"/>
        <w:ind w:left="1021"/>
        <w:jc w:val="both"/>
        <w:rPr>
          <w:rFonts w:cs="仿宋" w:hint="eastAsia"/>
          <w:lang w:eastAsia="zh-CN"/>
        </w:rPr>
      </w:pPr>
      <w:r>
        <w:rPr>
          <w:rFonts w:cs="仿宋" w:hint="eastAsia"/>
          <w:lang w:eastAsia="zh-CN"/>
        </w:rPr>
        <w:t>将范家村永久基本农田和村庄建设边界范围外，三调认定为“林地（农业生产功能）、坑塘水面、农村道路、农业设施建设用地”等地类，划入一般农业空间。</w:t>
      </w:r>
    </w:p>
    <w:p w14:paraId="5C5B6E61" w14:textId="77777777" w:rsidR="00613139" w:rsidRDefault="00000000">
      <w:pPr>
        <w:pStyle w:val="2"/>
        <w:numPr>
          <w:ilvl w:val="1"/>
          <w:numId w:val="2"/>
        </w:numPr>
        <w:rPr>
          <w:rFonts w:hint="eastAsia"/>
          <w:lang w:eastAsia="zh-CN"/>
        </w:rPr>
      </w:pPr>
      <w:bookmarkStart w:id="49" w:name="_bookmark4"/>
      <w:bookmarkStart w:id="50" w:name="_Toc168500117"/>
      <w:bookmarkStart w:id="51" w:name="_Toc168661249"/>
      <w:bookmarkStart w:id="52" w:name="_Toc168490989"/>
      <w:bookmarkStart w:id="53" w:name="_Toc168658805"/>
      <w:bookmarkStart w:id="54" w:name="_Toc28680"/>
      <w:bookmarkEnd w:id="49"/>
      <w:r>
        <w:rPr>
          <w:lang w:eastAsia="zh-CN"/>
        </w:rPr>
        <w:t>生态空间</w:t>
      </w:r>
      <w:bookmarkEnd w:id="50"/>
      <w:bookmarkEnd w:id="51"/>
      <w:bookmarkEnd w:id="52"/>
      <w:bookmarkEnd w:id="53"/>
      <w:bookmarkEnd w:id="54"/>
    </w:p>
    <w:p w14:paraId="3AA665F7" w14:textId="77777777" w:rsidR="00613139" w:rsidRDefault="00000000">
      <w:pPr>
        <w:pStyle w:val="3"/>
        <w:rPr>
          <w:rFonts w:hint="eastAsia"/>
          <w:b w:val="0"/>
          <w:bCs w:val="0"/>
          <w:lang w:eastAsia="zh-CN"/>
        </w:rPr>
      </w:pPr>
      <w:bookmarkStart w:id="55" w:name="_Toc168661250"/>
      <w:bookmarkStart w:id="56" w:name="_Toc168658806"/>
      <w:r>
        <w:rPr>
          <w:b w:val="0"/>
          <w:bCs w:val="0"/>
          <w:lang w:eastAsia="zh-CN"/>
        </w:rPr>
        <w:t>生态保护红线</w:t>
      </w:r>
      <w:bookmarkEnd w:id="55"/>
      <w:bookmarkEnd w:id="56"/>
    </w:p>
    <w:p w14:paraId="1CA28FB2"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57" w:name="_Toc168658807"/>
      <w:bookmarkStart w:id="58" w:name="_Toc168661251"/>
      <w:r>
        <w:rPr>
          <w:rFonts w:hint="eastAsia"/>
          <w:lang w:eastAsia="zh-CN"/>
        </w:rPr>
        <w:t>范家村</w:t>
      </w:r>
      <w:r>
        <w:rPr>
          <w:lang w:eastAsia="zh-CN"/>
        </w:rPr>
        <w:t>村域范围内</w:t>
      </w:r>
      <w:r>
        <w:rPr>
          <w:rFonts w:hint="eastAsia"/>
          <w:lang w:eastAsia="zh-CN"/>
        </w:rPr>
        <w:t>不涉及生态保护红线</w:t>
      </w:r>
      <w:r>
        <w:rPr>
          <w:lang w:eastAsia="zh-CN"/>
        </w:rPr>
        <w:t>。</w:t>
      </w:r>
    </w:p>
    <w:p w14:paraId="236F66C6" w14:textId="77777777" w:rsidR="00613139" w:rsidRDefault="00000000">
      <w:pPr>
        <w:pStyle w:val="3"/>
        <w:rPr>
          <w:rFonts w:hint="eastAsia"/>
          <w:b w:val="0"/>
          <w:bCs w:val="0"/>
          <w:lang w:eastAsia="zh-CN"/>
        </w:rPr>
      </w:pPr>
      <w:r>
        <w:rPr>
          <w:b w:val="0"/>
          <w:bCs w:val="0"/>
          <w:lang w:eastAsia="zh-CN"/>
        </w:rPr>
        <w:t>一般生态空间</w:t>
      </w:r>
      <w:bookmarkEnd w:id="57"/>
      <w:bookmarkEnd w:id="58"/>
    </w:p>
    <w:p w14:paraId="03C67BDF"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将生态保护红线、永久基本农田和村庄建设边界范围外，村域内重要的林地、草地、湿地、河流水域等划入一般生态空间，并在村域内实行重点保护。</w:t>
      </w:r>
    </w:p>
    <w:p w14:paraId="708AC77E" w14:textId="77777777" w:rsidR="00613139" w:rsidRDefault="00000000">
      <w:pPr>
        <w:pStyle w:val="2"/>
        <w:numPr>
          <w:ilvl w:val="1"/>
          <w:numId w:val="2"/>
        </w:numPr>
        <w:rPr>
          <w:rFonts w:hint="eastAsia"/>
          <w:lang w:eastAsia="zh-CN"/>
        </w:rPr>
      </w:pPr>
      <w:bookmarkStart w:id="59" w:name="_bookmark5"/>
      <w:bookmarkStart w:id="60" w:name="_Toc168500118"/>
      <w:bookmarkStart w:id="61" w:name="_Toc168661252"/>
      <w:bookmarkStart w:id="62" w:name="_Toc168658808"/>
      <w:bookmarkStart w:id="63" w:name="_Toc168490990"/>
      <w:bookmarkStart w:id="64" w:name="_Toc22124"/>
      <w:bookmarkEnd w:id="59"/>
      <w:r>
        <w:rPr>
          <w:lang w:eastAsia="zh-CN"/>
        </w:rPr>
        <w:t>建设空间</w:t>
      </w:r>
      <w:bookmarkEnd w:id="60"/>
      <w:bookmarkEnd w:id="61"/>
      <w:bookmarkEnd w:id="62"/>
      <w:bookmarkEnd w:id="63"/>
      <w:bookmarkEnd w:id="64"/>
    </w:p>
    <w:p w14:paraId="1714106E" w14:textId="77777777" w:rsidR="00613139" w:rsidRDefault="00000000">
      <w:pPr>
        <w:pStyle w:val="3"/>
        <w:rPr>
          <w:rFonts w:hint="eastAsia"/>
          <w:b w:val="0"/>
          <w:bCs w:val="0"/>
          <w:lang w:eastAsia="zh-CN"/>
        </w:rPr>
      </w:pPr>
      <w:r>
        <w:rPr>
          <w:rFonts w:hint="eastAsia"/>
          <w:b w:val="0"/>
          <w:bCs w:val="0"/>
          <w:lang w:eastAsia="zh-CN"/>
        </w:rPr>
        <w:t>城镇开发边界</w:t>
      </w:r>
    </w:p>
    <w:p w14:paraId="77C715E9"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落实城镇开发边界</w:t>
      </w:r>
      <w:r>
        <w:rPr>
          <w:lang w:eastAsia="zh-CN"/>
        </w:rPr>
        <w:t>。</w:t>
      </w:r>
    </w:p>
    <w:p w14:paraId="2BA09690" w14:textId="77777777" w:rsidR="00613139" w:rsidRDefault="00000000">
      <w:pPr>
        <w:pStyle w:val="3"/>
        <w:rPr>
          <w:rFonts w:hint="eastAsia"/>
          <w:b w:val="0"/>
          <w:bCs w:val="0"/>
          <w:lang w:eastAsia="zh-CN"/>
        </w:rPr>
      </w:pPr>
      <w:bookmarkStart w:id="65" w:name="_Toc168658809"/>
      <w:bookmarkStart w:id="66" w:name="_Toc168661253"/>
      <w:r>
        <w:rPr>
          <w:b w:val="0"/>
          <w:bCs w:val="0"/>
          <w:lang w:eastAsia="zh-CN"/>
        </w:rPr>
        <w:t>村庄建设边界</w:t>
      </w:r>
      <w:bookmarkEnd w:id="65"/>
      <w:bookmarkEnd w:id="66"/>
    </w:p>
    <w:p w14:paraId="4ABCE329"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规划划定村庄建设边界，边界内为现状保留区</w:t>
      </w:r>
      <w:r>
        <w:rPr>
          <w:rFonts w:hint="eastAsia"/>
          <w:lang w:eastAsia="zh-CN"/>
        </w:rPr>
        <w:t>和规划新增区</w:t>
      </w:r>
      <w:r>
        <w:rPr>
          <w:lang w:eastAsia="zh-CN"/>
        </w:rPr>
        <w:t>。</w:t>
      </w:r>
    </w:p>
    <w:p w14:paraId="4B63755C" w14:textId="77777777" w:rsidR="00613139" w:rsidRDefault="00000000">
      <w:pPr>
        <w:pStyle w:val="3"/>
        <w:rPr>
          <w:rFonts w:hint="eastAsia"/>
          <w:b w:val="0"/>
          <w:bCs w:val="0"/>
          <w:lang w:eastAsia="zh-CN"/>
        </w:rPr>
      </w:pPr>
      <w:r>
        <w:rPr>
          <w:rFonts w:hint="eastAsia"/>
          <w:b w:val="0"/>
          <w:bCs w:val="0"/>
          <w:lang w:eastAsia="zh-CN"/>
        </w:rPr>
        <w:t>其他建设空间</w:t>
      </w:r>
    </w:p>
    <w:p w14:paraId="419A1F9E"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67" w:name="_Hlk183262730"/>
      <w:r>
        <w:rPr>
          <w:rFonts w:hint="eastAsia"/>
          <w:lang w:eastAsia="zh-CN"/>
        </w:rPr>
        <w:t>其他建设空间主要为区域基础设施用地和特殊用地。</w:t>
      </w:r>
    </w:p>
    <w:p w14:paraId="50BBB807" w14:textId="77777777" w:rsidR="00613139" w:rsidRDefault="00000000">
      <w:pPr>
        <w:pStyle w:val="2"/>
        <w:numPr>
          <w:ilvl w:val="1"/>
          <w:numId w:val="2"/>
        </w:numPr>
        <w:rPr>
          <w:rFonts w:hint="eastAsia"/>
          <w:lang w:eastAsia="zh-CN"/>
        </w:rPr>
      </w:pPr>
      <w:bookmarkStart w:id="68" w:name="_Toc15651"/>
      <w:r>
        <w:rPr>
          <w:rFonts w:hint="eastAsia"/>
          <w:lang w:eastAsia="zh-CN"/>
        </w:rPr>
        <w:t>管控规则</w:t>
      </w:r>
      <w:bookmarkEnd w:id="68"/>
    </w:p>
    <w:p w14:paraId="4C8FD742" w14:textId="77777777" w:rsidR="00613139" w:rsidRDefault="00000000">
      <w:pPr>
        <w:pStyle w:val="3"/>
        <w:spacing w:line="360" w:lineRule="auto"/>
        <w:rPr>
          <w:rFonts w:hint="eastAsia"/>
          <w:b w:val="0"/>
          <w:bCs w:val="0"/>
          <w:lang w:eastAsia="zh-CN"/>
        </w:rPr>
      </w:pPr>
      <w:bookmarkStart w:id="69" w:name="_Toc168661256"/>
      <w:bookmarkStart w:id="70" w:name="_Toc168658812"/>
      <w:r>
        <w:rPr>
          <w:rFonts w:hint="eastAsia"/>
          <w:b w:val="0"/>
          <w:bCs w:val="0"/>
          <w:lang w:eastAsia="zh-CN"/>
        </w:rPr>
        <w:t>空间管控规则</w:t>
      </w:r>
      <w:bookmarkEnd w:id="69"/>
      <w:bookmarkEnd w:id="70"/>
    </w:p>
    <w:p w14:paraId="4541DC5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1.农业空间管控规则</w:t>
      </w:r>
    </w:p>
    <w:p w14:paraId="0AAEB58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（1）永久基本农田保护</w:t>
      </w:r>
    </w:p>
    <w:p w14:paraId="6B7686D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①依据《土地管理法》、《基本农田保护条例》等的法律法规进行管理。</w:t>
      </w:r>
    </w:p>
    <w:p w14:paraId="3D1F793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7B79F2BE"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106252F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④禁止任何单位和个人占用基本农田发展林果业和挖塘养鱼。</w:t>
      </w:r>
    </w:p>
    <w:p w14:paraId="2715B5F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06F244E2"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⑥承包经营基本农田的单位或者个人连续2年弃耕抛荒的，原发包单位应当终止承包合同，收回发包的基本农田。</w:t>
      </w:r>
    </w:p>
    <w:p w14:paraId="17495384"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（2）一般农业空间</w:t>
      </w:r>
    </w:p>
    <w:p w14:paraId="7315B861"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234F61BE"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②禁止在一般农业空间内建房、采矿或者擅自挖沙、取土堆放固体</w:t>
      </w:r>
      <w:r>
        <w:rPr>
          <w:rFonts w:hint="eastAsia"/>
          <w:lang w:eastAsia="zh-CN"/>
        </w:rPr>
        <w:lastRenderedPageBreak/>
        <w:t>废弃物；禁止新建二类、三类工业及涉及有毒有害物质排放的工业。</w:t>
      </w:r>
    </w:p>
    <w:p w14:paraId="37657D4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4B84030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2275158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Pr>
          <w:rFonts w:hint="eastAsia"/>
          <w:lang w:eastAsia="zh-CN"/>
        </w:rPr>
        <w:t>不</w:t>
      </w:r>
      <w:proofErr w:type="gramEnd"/>
      <w:r>
        <w:rPr>
          <w:rFonts w:hint="eastAsia"/>
          <w:lang w:eastAsia="zh-CN"/>
        </w:rPr>
        <w:t>落位不上图）落实项目审批。</w:t>
      </w:r>
    </w:p>
    <w:p w14:paraId="00C700A2"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⑥允许实施农林复合利用，但严禁挖湖造景等行为。</w:t>
      </w:r>
    </w:p>
    <w:p w14:paraId="6D70099C"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2.生态空间管控规则</w:t>
      </w:r>
    </w:p>
    <w:p w14:paraId="7E2D9FCD"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（1）生态保护红线</w:t>
      </w:r>
    </w:p>
    <w:p w14:paraId="37588A10"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5AB554C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7981AB9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③生态保护红线内的原有居住用地和其他建设用地，不得随意扩建和改建。</w:t>
      </w:r>
    </w:p>
    <w:p w14:paraId="7EA05ECC"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（2）一般生态空间</w:t>
      </w:r>
    </w:p>
    <w:p w14:paraId="6961B90F"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5056584"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B145677"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区内以生态保护与修复为主导用途，原则上限制各类新增加的开发建设行为以及种植、养殖活动，不得擅自改变地形地貌及其他原有状态；在不降低生态功能、不破坏生态系统且符合空间准入、强度控制和风貌管控要求，经评估对生态功能不产生破坏的前提下，可进行适度的开发利用和结构布局调整。</w:t>
      </w:r>
    </w:p>
    <w:p w14:paraId="7645E114"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3.建设空间管控规则</w:t>
      </w:r>
    </w:p>
    <w:p w14:paraId="71D8B1E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（1）村庄建设边界内管控</w:t>
      </w:r>
    </w:p>
    <w:p w14:paraId="212DCBA7"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74EA8C5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②农村住房</w:t>
      </w:r>
    </w:p>
    <w:p w14:paraId="65163101"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新申请的宅基地，面积参照《辽宁省实施&lt;中华人民共和国土地管理法&gt;办法》控制。</w:t>
      </w:r>
    </w:p>
    <w:p w14:paraId="1F62E01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③基础设施和公共服务设施</w:t>
      </w:r>
    </w:p>
    <w:p w14:paraId="2F3B74F9"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17034B27"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（2）村庄建设边界外管控</w:t>
      </w:r>
    </w:p>
    <w:p w14:paraId="7466D0B6" w14:textId="77777777" w:rsidR="00613139" w:rsidRDefault="00000000">
      <w:pPr>
        <w:pStyle w:val="a1"/>
        <w:adjustRightInd w:val="0"/>
        <w:snapToGrid w:val="0"/>
        <w:spacing w:beforeLines="50" w:before="120" w:afterLines="50" w:after="120" w:line="360" w:lineRule="auto"/>
        <w:ind w:left="1021"/>
        <w:jc w:val="both"/>
        <w:rPr>
          <w:rFonts w:hint="eastAsia"/>
          <w:lang w:eastAsia="zh-CN"/>
        </w:rPr>
        <w:sectPr w:rsidR="00613139">
          <w:pgSz w:w="11910" w:h="16840"/>
          <w:pgMar w:top="1134" w:right="1440" w:bottom="1134" w:left="1440" w:header="850" w:footer="850" w:gutter="0"/>
          <w:cols w:space="720"/>
          <w:docGrid w:linePitch="299"/>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p w14:paraId="2761C324" w14:textId="77777777" w:rsidR="00613139" w:rsidRDefault="00000000">
      <w:pPr>
        <w:pStyle w:val="1"/>
        <w:spacing w:before="480"/>
        <w:rPr>
          <w:rFonts w:hint="eastAsia"/>
        </w:rPr>
      </w:pPr>
      <w:bookmarkStart w:id="71" w:name="_bookmark6"/>
      <w:bookmarkStart w:id="72" w:name="_Toc168661257"/>
      <w:bookmarkStart w:id="73" w:name="_Toc168490991"/>
      <w:bookmarkStart w:id="74" w:name="_Toc4550"/>
      <w:bookmarkStart w:id="75" w:name="_Toc168500119"/>
      <w:bookmarkStart w:id="76" w:name="_Toc168658813"/>
      <w:bookmarkEnd w:id="67"/>
      <w:bookmarkEnd w:id="71"/>
      <w:proofErr w:type="spellStart"/>
      <w:r>
        <w:lastRenderedPageBreak/>
        <w:t>产业发展规划</w:t>
      </w:r>
      <w:bookmarkEnd w:id="72"/>
      <w:bookmarkEnd w:id="73"/>
      <w:bookmarkEnd w:id="74"/>
      <w:bookmarkEnd w:id="75"/>
      <w:bookmarkEnd w:id="76"/>
      <w:proofErr w:type="spellEnd"/>
    </w:p>
    <w:p w14:paraId="6C87FAA4" w14:textId="77777777" w:rsidR="00613139" w:rsidRDefault="00000000">
      <w:pPr>
        <w:pStyle w:val="3"/>
        <w:rPr>
          <w:rFonts w:hint="eastAsia"/>
          <w:b w:val="0"/>
          <w:bCs w:val="0"/>
          <w:lang w:eastAsia="zh-CN"/>
        </w:rPr>
      </w:pPr>
      <w:bookmarkStart w:id="77" w:name="_Toc168661258"/>
      <w:bookmarkStart w:id="78" w:name="_Toc168658814"/>
      <w:r>
        <w:rPr>
          <w:b w:val="0"/>
          <w:bCs w:val="0"/>
          <w:lang w:eastAsia="zh-CN"/>
        </w:rPr>
        <w:t>产业发展思路</w:t>
      </w:r>
      <w:bookmarkEnd w:id="77"/>
      <w:bookmarkEnd w:id="78"/>
    </w:p>
    <w:p w14:paraId="37A7591E"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规划以发展规模化设施农业为主导，同时夯实传统种养殖业。通过农家肥还田实现种养殖业循环发展，通过科学化和机械化的培育方式，提升</w:t>
      </w:r>
      <w:r>
        <w:rPr>
          <w:rFonts w:hint="eastAsia"/>
          <w:lang w:eastAsia="zh-CN"/>
        </w:rPr>
        <w:t>种植</w:t>
      </w:r>
      <w:r>
        <w:rPr>
          <w:lang w:eastAsia="zh-CN"/>
        </w:rPr>
        <w:t>养殖业的产量。同时，依托</w:t>
      </w:r>
      <w:r>
        <w:rPr>
          <w:rFonts w:hint="eastAsia"/>
          <w:lang w:eastAsia="zh-CN"/>
        </w:rPr>
        <w:t>范家村</w:t>
      </w:r>
      <w:r>
        <w:rPr>
          <w:lang w:eastAsia="zh-CN"/>
        </w:rPr>
        <w:t>现有</w:t>
      </w:r>
      <w:r>
        <w:rPr>
          <w:rFonts w:hint="eastAsia"/>
          <w:lang w:eastAsia="zh-CN"/>
        </w:rPr>
        <w:t>农畜养殖业</w:t>
      </w:r>
      <w:r>
        <w:rPr>
          <w:lang w:eastAsia="zh-CN"/>
        </w:rPr>
        <w:t>基础，</w:t>
      </w:r>
      <w:r>
        <w:rPr>
          <w:rFonts w:hint="eastAsia"/>
          <w:lang w:eastAsia="zh-CN"/>
        </w:rPr>
        <w:t>增加养殖配套产业，拓展农畜产业销售渠道</w:t>
      </w:r>
      <w:r>
        <w:rPr>
          <w:lang w:eastAsia="zh-CN"/>
        </w:rPr>
        <w:t>。形成以生态绿色农业为支点，电子农业为杠杆的乡村产业振兴发展模式。</w:t>
      </w:r>
    </w:p>
    <w:p w14:paraId="2A12B156" w14:textId="77777777" w:rsidR="00613139" w:rsidRDefault="00000000">
      <w:pPr>
        <w:pStyle w:val="3"/>
        <w:rPr>
          <w:rFonts w:hint="eastAsia"/>
          <w:b w:val="0"/>
          <w:bCs w:val="0"/>
          <w:lang w:eastAsia="zh-CN"/>
        </w:rPr>
      </w:pPr>
      <w:bookmarkStart w:id="79" w:name="_Toc168658815"/>
      <w:bookmarkStart w:id="80" w:name="_Toc168661259"/>
      <w:r>
        <w:rPr>
          <w:b w:val="0"/>
          <w:bCs w:val="0"/>
          <w:lang w:eastAsia="zh-CN"/>
        </w:rPr>
        <w:t>第一产业发展</w:t>
      </w:r>
      <w:bookmarkEnd w:id="79"/>
      <w:bookmarkEnd w:id="80"/>
    </w:p>
    <w:p w14:paraId="2A29F720"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范家村</w:t>
      </w:r>
      <w:r>
        <w:rPr>
          <w:lang w:eastAsia="zh-CN"/>
        </w:rPr>
        <w:t>第一产业主要发展生态种植业和养殖业。种植业方面：</w:t>
      </w:r>
      <w:r>
        <w:rPr>
          <w:spacing w:val="-3"/>
          <w:lang w:eastAsia="zh-CN"/>
        </w:rPr>
        <w:t>以</w:t>
      </w:r>
      <w:r>
        <w:rPr>
          <w:rFonts w:hint="eastAsia"/>
          <w:spacing w:val="-3"/>
          <w:lang w:eastAsia="zh-CN"/>
        </w:rPr>
        <w:t>玉米</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段，增加农业产量，提升农民收入。设施农业方面：增加种植品类，提升</w:t>
      </w:r>
      <w:r>
        <w:rPr>
          <w:rFonts w:hint="eastAsia"/>
          <w:spacing w:val="-3"/>
          <w:lang w:eastAsia="zh-CN"/>
        </w:rPr>
        <w:t>农产品</w:t>
      </w:r>
      <w:r>
        <w:rPr>
          <w:spacing w:val="-3"/>
          <w:lang w:eastAsia="zh-CN"/>
        </w:rPr>
        <w:t>产出效益，拓展销售渠道，提升设施农业发展的可持续性。养殖业方面：以</w:t>
      </w:r>
      <w:r>
        <w:rPr>
          <w:rFonts w:hint="eastAsia"/>
          <w:spacing w:val="-3"/>
          <w:lang w:eastAsia="zh-CN"/>
        </w:rPr>
        <w:t>牛</w:t>
      </w:r>
      <w:r>
        <w:rPr>
          <w:spacing w:val="-3"/>
          <w:lang w:eastAsia="zh-CN"/>
        </w:rPr>
        <w:t>、</w:t>
      </w:r>
      <w:r>
        <w:rPr>
          <w:rFonts w:hint="eastAsia"/>
          <w:spacing w:val="-3"/>
          <w:lang w:eastAsia="zh-CN"/>
        </w:rPr>
        <w:t>猪</w:t>
      </w:r>
      <w:r>
        <w:rPr>
          <w:spacing w:val="-3"/>
          <w:lang w:eastAsia="zh-CN"/>
        </w:rPr>
        <w:t>等养殖业为主，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26FA5A06" w14:textId="77777777" w:rsidR="00613139" w:rsidRDefault="00000000">
      <w:pPr>
        <w:pStyle w:val="3"/>
        <w:rPr>
          <w:rFonts w:hint="eastAsia"/>
          <w:b w:val="0"/>
          <w:bCs w:val="0"/>
          <w:lang w:eastAsia="zh-CN"/>
        </w:rPr>
      </w:pPr>
      <w:bookmarkStart w:id="81" w:name="_Toc168658816"/>
      <w:bookmarkStart w:id="82" w:name="_Toc168661260"/>
      <w:r>
        <w:rPr>
          <w:b w:val="0"/>
          <w:bCs w:val="0"/>
          <w:lang w:eastAsia="zh-CN"/>
        </w:rPr>
        <w:t>第三产业发展</w:t>
      </w:r>
      <w:bookmarkEnd w:id="81"/>
      <w:bookmarkEnd w:id="82"/>
    </w:p>
    <w:p w14:paraId="6D5C5206" w14:textId="77777777" w:rsidR="00613139" w:rsidRDefault="00000000">
      <w:pPr>
        <w:pStyle w:val="a1"/>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09C392B7" w14:textId="77777777" w:rsidR="00613139" w:rsidRDefault="00000000">
      <w:pPr>
        <w:pStyle w:val="3"/>
        <w:rPr>
          <w:rFonts w:hint="eastAsia"/>
          <w:b w:val="0"/>
          <w:bCs w:val="0"/>
          <w:lang w:eastAsia="zh-CN"/>
        </w:rPr>
      </w:pPr>
      <w:bookmarkStart w:id="83" w:name="_Toc168661261"/>
      <w:bookmarkStart w:id="84" w:name="_Toc168658817"/>
      <w:r>
        <w:rPr>
          <w:b w:val="0"/>
          <w:bCs w:val="0"/>
          <w:lang w:eastAsia="zh-CN"/>
        </w:rPr>
        <w:t>产业空间布局</w:t>
      </w:r>
      <w:bookmarkEnd w:id="83"/>
      <w:bookmarkEnd w:id="84"/>
    </w:p>
    <w:p w14:paraId="2EE02490"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bookmarkStart w:id="85" w:name="_bookmark7"/>
      <w:bookmarkStart w:id="86" w:name="_Toc168490992"/>
      <w:bookmarkStart w:id="87" w:name="_Toc168661262"/>
      <w:bookmarkStart w:id="88" w:name="_Toc168658818"/>
      <w:bookmarkStart w:id="89" w:name="_Toc168500120"/>
      <w:bookmarkEnd w:id="85"/>
      <w:r>
        <w:rPr>
          <w:spacing w:val="-3"/>
          <w:lang w:eastAsia="zh-CN"/>
        </w:rPr>
        <w:t>基于</w:t>
      </w:r>
      <w:r>
        <w:rPr>
          <w:rFonts w:hint="eastAsia"/>
          <w:spacing w:val="-3"/>
          <w:lang w:eastAsia="zh-CN"/>
        </w:rPr>
        <w:t>范家村</w:t>
      </w:r>
      <w:r>
        <w:rPr>
          <w:spacing w:val="-3"/>
          <w:lang w:eastAsia="zh-CN"/>
        </w:rPr>
        <w:t>特色资源和未来发展定位，规划在村域内形成“</w:t>
      </w:r>
      <w:r>
        <w:rPr>
          <w:rFonts w:hint="eastAsia"/>
          <w:spacing w:val="-3"/>
          <w:lang w:eastAsia="zh-CN"/>
        </w:rPr>
        <w:t>一轴、两心</w:t>
      </w:r>
      <w:r>
        <w:rPr>
          <w:spacing w:val="-3"/>
          <w:lang w:eastAsia="zh-CN"/>
        </w:rPr>
        <w:t>、</w:t>
      </w:r>
      <w:r>
        <w:rPr>
          <w:rFonts w:hint="eastAsia"/>
          <w:spacing w:val="-3"/>
          <w:lang w:eastAsia="zh-CN"/>
        </w:rPr>
        <w:t>多片</w:t>
      </w:r>
      <w:r>
        <w:rPr>
          <w:spacing w:val="-3"/>
          <w:lang w:eastAsia="zh-CN"/>
        </w:rPr>
        <w:t>区”的产业空间布局。</w:t>
      </w:r>
    </w:p>
    <w:p w14:paraId="67E776FC"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一轴：沿村域内东西向主要公路形成的产业发展轴。</w:t>
      </w:r>
    </w:p>
    <w:p w14:paraId="35CC971C"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两心：一个是村庄综合服务核心，满足村庄范围内的村务服务，文化</w:t>
      </w:r>
      <w:r>
        <w:rPr>
          <w:rFonts w:hint="eastAsia"/>
          <w:spacing w:val="-3"/>
          <w:lang w:eastAsia="zh-CN"/>
        </w:rPr>
        <w:lastRenderedPageBreak/>
        <w:t>活动等核心服务功能；另一个是农产品储运中心，满足本村及周边村庄农产品物流仓储贸易等功能。</w:t>
      </w:r>
    </w:p>
    <w:p w14:paraId="04CDE6CA"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多片</w:t>
      </w:r>
      <w:r>
        <w:rPr>
          <w:spacing w:val="-3"/>
          <w:lang w:eastAsia="zh-CN"/>
        </w:rPr>
        <w:t>区：即</w:t>
      </w:r>
      <w:r>
        <w:rPr>
          <w:rFonts w:hint="eastAsia"/>
          <w:spacing w:val="-3"/>
          <w:lang w:eastAsia="zh-CN"/>
        </w:rPr>
        <w:t>宜居生活区、特色种植区和粮食种植区</w:t>
      </w:r>
    </w:p>
    <w:p w14:paraId="6A1B9026"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1.</w:t>
      </w:r>
      <w:r>
        <w:rPr>
          <w:rFonts w:hint="eastAsia"/>
          <w:spacing w:val="-3"/>
          <w:lang w:eastAsia="zh-CN"/>
        </w:rPr>
        <w:t>宜居生活区</w:t>
      </w:r>
    </w:p>
    <w:p w14:paraId="3E75E78F"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bookmarkStart w:id="90" w:name="_Hlk171536521"/>
      <w:r>
        <w:rPr>
          <w:spacing w:val="-3"/>
          <w:lang w:eastAsia="zh-CN"/>
        </w:rPr>
        <w:t>以</w:t>
      </w:r>
      <w:r>
        <w:rPr>
          <w:rFonts w:hint="eastAsia"/>
          <w:spacing w:val="-3"/>
          <w:lang w:eastAsia="zh-CN"/>
        </w:rPr>
        <w:t>范家村</w:t>
      </w:r>
      <w:r>
        <w:rPr>
          <w:spacing w:val="-3"/>
          <w:lang w:eastAsia="zh-CN"/>
        </w:rPr>
        <w:t>的</w:t>
      </w:r>
      <w:r>
        <w:rPr>
          <w:rFonts w:hint="eastAsia"/>
          <w:spacing w:val="-3"/>
          <w:lang w:eastAsia="zh-CN"/>
        </w:rPr>
        <w:t>各居民点</w:t>
      </w:r>
      <w:r>
        <w:rPr>
          <w:spacing w:val="-3"/>
          <w:lang w:eastAsia="zh-CN"/>
        </w:rPr>
        <w:t>宅基地空间为主，</w:t>
      </w:r>
      <w:r>
        <w:rPr>
          <w:rFonts w:hint="eastAsia"/>
          <w:spacing w:val="-3"/>
          <w:lang w:eastAsia="zh-CN"/>
        </w:rPr>
        <w:t>结合配套服务村庄居民生产生活，配套完善村庄相应基础设施，形成配套综合服务的宜居生活区</w:t>
      </w:r>
      <w:r>
        <w:rPr>
          <w:spacing w:val="-3"/>
          <w:lang w:eastAsia="zh-CN"/>
        </w:rPr>
        <w:t>。</w:t>
      </w:r>
    </w:p>
    <w:bookmarkEnd w:id="90"/>
    <w:p w14:paraId="4C41260D"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2.粮食种植区</w:t>
      </w:r>
    </w:p>
    <w:p w14:paraId="7A5D9709"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bookmarkStart w:id="91" w:name="_Hlk171536543"/>
      <w:r>
        <w:rPr>
          <w:rFonts w:hint="eastAsia"/>
          <w:spacing w:val="-3"/>
          <w:lang w:eastAsia="zh-CN"/>
        </w:rPr>
        <w:t>以玉米种植为核心</w:t>
      </w:r>
      <w:bookmarkEnd w:id="91"/>
      <w:r>
        <w:rPr>
          <w:rFonts w:hint="eastAsia"/>
          <w:spacing w:val="-3"/>
          <w:lang w:eastAsia="zh-CN"/>
        </w:rPr>
        <w:t>，推进项目地高标准农田建设，提高范家村粮食产区农业机械化、标准化发展水平，推进农业供给侧结构性改革，科技促进范家村粮食产业高质量发展，同时发展循环农业，实现玉米秸秆等</w:t>
      </w:r>
      <w:bookmarkStart w:id="92" w:name="_Hlk168668238"/>
      <w:r>
        <w:rPr>
          <w:rFonts w:hint="eastAsia"/>
          <w:spacing w:val="-3"/>
          <w:lang w:eastAsia="zh-CN"/>
        </w:rPr>
        <w:t>农业废弃物高效循环再利用</w:t>
      </w:r>
      <w:bookmarkEnd w:id="92"/>
      <w:r>
        <w:rPr>
          <w:rFonts w:hint="eastAsia"/>
          <w:spacing w:val="-3"/>
          <w:lang w:eastAsia="zh-CN"/>
        </w:rPr>
        <w:t>，</w:t>
      </w:r>
      <w:bookmarkStart w:id="93" w:name="_Hlk168668287"/>
      <w:r>
        <w:rPr>
          <w:rFonts w:hint="eastAsia"/>
          <w:spacing w:val="-3"/>
          <w:lang w:eastAsia="zh-CN"/>
        </w:rPr>
        <w:t>打造区域籽粒玉米标准化生产示范标杆</w:t>
      </w:r>
      <w:bookmarkEnd w:id="93"/>
      <w:r>
        <w:rPr>
          <w:rFonts w:hint="eastAsia"/>
          <w:spacing w:val="-3"/>
          <w:lang w:eastAsia="zh-CN"/>
        </w:rPr>
        <w:t>。</w:t>
      </w:r>
    </w:p>
    <w:p w14:paraId="73783E0F"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3.特色种植区</w:t>
      </w:r>
    </w:p>
    <w:p w14:paraId="66F1C726"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以花生、大豆种植为主，优化农业生产结构和区域布局，提高农业综合生产能力，保障重要农产品有效供给。</w:t>
      </w:r>
    </w:p>
    <w:p w14:paraId="6471E6D4" w14:textId="77777777" w:rsidR="00613139" w:rsidRDefault="00000000">
      <w:pPr>
        <w:pStyle w:val="1"/>
        <w:spacing w:before="480"/>
        <w:rPr>
          <w:rFonts w:hint="eastAsia"/>
        </w:rPr>
      </w:pPr>
      <w:bookmarkStart w:id="94" w:name="_Toc13879"/>
      <w:proofErr w:type="spellStart"/>
      <w:r>
        <w:lastRenderedPageBreak/>
        <w:t>用地布局规划</w:t>
      </w:r>
      <w:bookmarkEnd w:id="86"/>
      <w:bookmarkEnd w:id="87"/>
      <w:bookmarkEnd w:id="88"/>
      <w:bookmarkEnd w:id="89"/>
      <w:bookmarkEnd w:id="94"/>
      <w:proofErr w:type="spellEnd"/>
    </w:p>
    <w:p w14:paraId="00B12DAF" w14:textId="77777777" w:rsidR="00613139" w:rsidRDefault="00000000">
      <w:pPr>
        <w:pStyle w:val="2"/>
        <w:numPr>
          <w:ilvl w:val="1"/>
          <w:numId w:val="4"/>
        </w:numPr>
        <w:rPr>
          <w:rFonts w:hint="eastAsia"/>
          <w:lang w:eastAsia="zh-CN"/>
        </w:rPr>
      </w:pPr>
      <w:bookmarkStart w:id="95" w:name="_bookmark8"/>
      <w:bookmarkStart w:id="96" w:name="_Toc168490993"/>
      <w:bookmarkStart w:id="97" w:name="_Toc168500121"/>
      <w:bookmarkStart w:id="98" w:name="_Toc168658819"/>
      <w:bookmarkStart w:id="99" w:name="_Toc168661263"/>
      <w:bookmarkStart w:id="100" w:name="_Toc27591"/>
      <w:bookmarkEnd w:id="95"/>
      <w:r>
        <w:rPr>
          <w:lang w:eastAsia="zh-CN"/>
        </w:rPr>
        <w:t>建设用地规划</w:t>
      </w:r>
      <w:bookmarkEnd w:id="96"/>
      <w:bookmarkEnd w:id="97"/>
      <w:bookmarkEnd w:id="98"/>
      <w:bookmarkEnd w:id="99"/>
      <w:bookmarkEnd w:id="100"/>
    </w:p>
    <w:p w14:paraId="28323DCF" w14:textId="77777777" w:rsidR="00613139" w:rsidRDefault="00000000">
      <w:pPr>
        <w:pStyle w:val="3"/>
        <w:rPr>
          <w:rFonts w:hint="eastAsia"/>
          <w:b w:val="0"/>
          <w:bCs w:val="0"/>
          <w:lang w:eastAsia="zh-CN"/>
        </w:rPr>
      </w:pPr>
      <w:bookmarkStart w:id="101" w:name="_Toc168658820"/>
      <w:bookmarkStart w:id="102" w:name="_Toc168661264"/>
      <w:r>
        <w:rPr>
          <w:rFonts w:hint="eastAsia"/>
          <w:b w:val="0"/>
          <w:bCs w:val="0"/>
          <w:lang w:eastAsia="zh-CN"/>
        </w:rPr>
        <w:t>建设用地</w:t>
      </w:r>
    </w:p>
    <w:p w14:paraId="2A7A00A0"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bookmarkStart w:id="103" w:name="_Toc168661265"/>
      <w:bookmarkStart w:id="104" w:name="_Toc168658821"/>
      <w:bookmarkEnd w:id="101"/>
      <w:bookmarkEnd w:id="102"/>
      <w:r>
        <w:rPr>
          <w:spacing w:val="-3"/>
          <w:lang w:eastAsia="zh-CN"/>
        </w:rPr>
        <w:t>村庄</w:t>
      </w:r>
      <w:r>
        <w:rPr>
          <w:rFonts w:hint="eastAsia"/>
          <w:spacing w:val="-3"/>
          <w:lang w:eastAsia="zh-CN"/>
        </w:rPr>
        <w:t>建设</w:t>
      </w:r>
      <w:r>
        <w:rPr>
          <w:spacing w:val="-3"/>
          <w:lang w:eastAsia="zh-CN"/>
        </w:rPr>
        <w:t>用地主要包括农村宅基地、农村社区服务设施用地、</w:t>
      </w:r>
      <w:r>
        <w:rPr>
          <w:rFonts w:hint="eastAsia"/>
          <w:spacing w:val="-3"/>
          <w:lang w:eastAsia="zh-CN"/>
        </w:rPr>
        <w:t>工业用地、仓储用地、城镇</w:t>
      </w:r>
      <w:r>
        <w:rPr>
          <w:spacing w:val="-3"/>
          <w:lang w:eastAsia="zh-CN"/>
        </w:rPr>
        <w:t>村道路用地、</w:t>
      </w:r>
      <w:r>
        <w:rPr>
          <w:rFonts w:hint="eastAsia"/>
          <w:spacing w:val="-3"/>
          <w:lang w:eastAsia="zh-CN"/>
        </w:rPr>
        <w:t>公用设施用地、绿地与开敞空间用地、村庄范围（203）内的其他用地。</w:t>
      </w:r>
    </w:p>
    <w:p w14:paraId="2576B19D" w14:textId="77777777" w:rsidR="00613139" w:rsidRDefault="00000000">
      <w:pPr>
        <w:pStyle w:val="3"/>
        <w:rPr>
          <w:rFonts w:hint="eastAsia"/>
          <w:b w:val="0"/>
          <w:bCs w:val="0"/>
          <w:lang w:eastAsia="zh-CN"/>
        </w:rPr>
      </w:pPr>
      <w:r>
        <w:rPr>
          <w:b w:val="0"/>
          <w:bCs w:val="0"/>
          <w:lang w:eastAsia="zh-CN"/>
        </w:rPr>
        <w:t>农村宅基地</w:t>
      </w:r>
      <w:bookmarkEnd w:id="103"/>
      <w:bookmarkEnd w:id="104"/>
    </w:p>
    <w:p w14:paraId="558887B2" w14:textId="77777777" w:rsidR="00613139" w:rsidRDefault="00000000">
      <w:pPr>
        <w:pStyle w:val="a1"/>
        <w:adjustRightInd w:val="0"/>
        <w:snapToGrid w:val="0"/>
        <w:spacing w:before="100" w:beforeAutospacing="1" w:after="100" w:afterAutospacing="1" w:line="360" w:lineRule="auto"/>
        <w:ind w:left="1021"/>
        <w:jc w:val="both"/>
        <w:rPr>
          <w:rFonts w:hint="eastAsia"/>
          <w:lang w:eastAsia="zh-CN"/>
        </w:rPr>
      </w:pPr>
      <w:r>
        <w:rPr>
          <w:rFonts w:hint="eastAsia"/>
          <w:lang w:eastAsia="zh-CN"/>
        </w:rPr>
        <w:t>结合村庄布局现状、村</w:t>
      </w:r>
      <w:proofErr w:type="gramStart"/>
      <w:r>
        <w:rPr>
          <w:rFonts w:hint="eastAsia"/>
          <w:lang w:eastAsia="zh-CN"/>
        </w:rPr>
        <w:t>庄户数</w:t>
      </w:r>
      <w:proofErr w:type="gramEnd"/>
      <w:r>
        <w:rPr>
          <w:rFonts w:hint="eastAsia"/>
          <w:lang w:eastAsia="zh-CN"/>
        </w:rPr>
        <w:t>及人口规模、宅基地面积标准等因素合理划定村庄宅基地范围，严格落实“一户一宅”。</w:t>
      </w:r>
    </w:p>
    <w:p w14:paraId="71CAADF0" w14:textId="77777777" w:rsidR="00613139" w:rsidRDefault="00000000">
      <w:pPr>
        <w:pStyle w:val="3"/>
        <w:rPr>
          <w:rFonts w:hint="eastAsia"/>
          <w:b w:val="0"/>
          <w:bCs w:val="0"/>
          <w:lang w:eastAsia="zh-CN"/>
        </w:rPr>
      </w:pPr>
      <w:bookmarkStart w:id="105" w:name="_Toc168658822"/>
      <w:bookmarkStart w:id="106" w:name="_Toc168661266"/>
      <w:r>
        <w:rPr>
          <w:b w:val="0"/>
          <w:bCs w:val="0"/>
          <w:lang w:eastAsia="zh-CN"/>
        </w:rPr>
        <w:t>农村社区服务设施用地</w:t>
      </w:r>
      <w:bookmarkEnd w:id="105"/>
      <w:bookmarkEnd w:id="106"/>
    </w:p>
    <w:p w14:paraId="077FB27F"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规划农村社区服务设施用地主要是部分农村宅基地规划为农村社区服务设施用地。</w:t>
      </w:r>
    </w:p>
    <w:p w14:paraId="48EF719A" w14:textId="77777777" w:rsidR="00613139" w:rsidRDefault="00000000">
      <w:pPr>
        <w:pStyle w:val="2"/>
        <w:numPr>
          <w:ilvl w:val="1"/>
          <w:numId w:val="4"/>
        </w:numPr>
        <w:rPr>
          <w:rFonts w:hint="eastAsia"/>
          <w:lang w:eastAsia="zh-CN"/>
        </w:rPr>
      </w:pPr>
      <w:bookmarkStart w:id="107" w:name="_Toc168661275"/>
      <w:bookmarkStart w:id="108" w:name="_Toc1182"/>
      <w:bookmarkStart w:id="109" w:name="_Toc168490994"/>
      <w:bookmarkStart w:id="110" w:name="_Toc168658831"/>
      <w:bookmarkStart w:id="111" w:name="_Toc168500122"/>
      <w:r>
        <w:rPr>
          <w:lang w:eastAsia="zh-CN"/>
        </w:rPr>
        <w:t>农用地规划</w:t>
      </w:r>
      <w:bookmarkEnd w:id="107"/>
      <w:bookmarkEnd w:id="108"/>
      <w:bookmarkEnd w:id="109"/>
      <w:bookmarkEnd w:id="110"/>
      <w:bookmarkEnd w:id="111"/>
    </w:p>
    <w:p w14:paraId="24E5F504" w14:textId="77777777" w:rsidR="00613139" w:rsidRDefault="00000000">
      <w:pPr>
        <w:pStyle w:val="3"/>
        <w:rPr>
          <w:rFonts w:hint="eastAsia"/>
          <w:b w:val="0"/>
          <w:bCs w:val="0"/>
          <w:color w:val="000000" w:themeColor="text1"/>
          <w:lang w:eastAsia="zh-CN"/>
        </w:rPr>
      </w:pPr>
      <w:bookmarkStart w:id="112" w:name="_Toc168661276"/>
      <w:bookmarkStart w:id="113" w:name="_Toc168658832"/>
      <w:r>
        <w:rPr>
          <w:b w:val="0"/>
          <w:bCs w:val="0"/>
          <w:color w:val="000000" w:themeColor="text1"/>
          <w:lang w:eastAsia="zh-CN"/>
        </w:rPr>
        <w:t>农用地</w:t>
      </w:r>
      <w:bookmarkEnd w:id="112"/>
      <w:bookmarkEnd w:id="113"/>
    </w:p>
    <w:p w14:paraId="24F56CA7" w14:textId="77777777" w:rsidR="00613139" w:rsidRDefault="00000000">
      <w:pPr>
        <w:pStyle w:val="a1"/>
        <w:spacing w:line="360" w:lineRule="auto"/>
        <w:ind w:left="1021"/>
        <w:jc w:val="both"/>
        <w:rPr>
          <w:rFonts w:hint="eastAsia"/>
          <w:lang w:eastAsia="zh-CN"/>
        </w:rPr>
      </w:pPr>
      <w:r>
        <w:rPr>
          <w:rFonts w:hint="eastAsia"/>
          <w:color w:val="000000" w:themeColor="text1"/>
          <w:lang w:eastAsia="zh-CN"/>
        </w:rPr>
        <w:t>规划农用地</w:t>
      </w:r>
      <w:r>
        <w:rPr>
          <w:color w:val="000000" w:themeColor="text1"/>
          <w:lang w:eastAsia="zh-CN"/>
        </w:rPr>
        <w:t>，包括耕地、林地、</w:t>
      </w:r>
      <w:r>
        <w:rPr>
          <w:rFonts w:hint="eastAsia"/>
          <w:color w:val="000000" w:themeColor="text1"/>
          <w:lang w:eastAsia="zh-CN"/>
        </w:rPr>
        <w:t>草</w:t>
      </w:r>
      <w:r>
        <w:rPr>
          <w:color w:val="000000" w:themeColor="text1"/>
          <w:lang w:eastAsia="zh-CN"/>
        </w:rPr>
        <w:t>地以及</w:t>
      </w:r>
      <w:r>
        <w:rPr>
          <w:rFonts w:hint="eastAsia"/>
          <w:color w:val="000000" w:themeColor="text1"/>
          <w:lang w:eastAsia="zh-CN"/>
        </w:rPr>
        <w:t>农业设施建设用地</w:t>
      </w:r>
      <w:r>
        <w:rPr>
          <w:color w:val="000000" w:themeColor="text1"/>
          <w:lang w:eastAsia="zh-CN"/>
        </w:rPr>
        <w:t>。</w:t>
      </w:r>
    </w:p>
    <w:p w14:paraId="7656001B" w14:textId="77777777" w:rsidR="00613139" w:rsidRDefault="00000000">
      <w:pPr>
        <w:pStyle w:val="3"/>
        <w:rPr>
          <w:rFonts w:hint="eastAsia"/>
          <w:b w:val="0"/>
          <w:bCs w:val="0"/>
          <w:lang w:eastAsia="zh-CN"/>
        </w:rPr>
      </w:pPr>
      <w:bookmarkStart w:id="114" w:name="_Toc168658837"/>
      <w:bookmarkStart w:id="115" w:name="_Toc168661281"/>
      <w:bookmarkStart w:id="116" w:name="_Toc168490995"/>
      <w:bookmarkStart w:id="117" w:name="_Toc168500123"/>
      <w:r>
        <w:rPr>
          <w:rFonts w:hint="eastAsia"/>
          <w:b w:val="0"/>
          <w:bCs w:val="0"/>
          <w:lang w:eastAsia="zh-CN"/>
        </w:rPr>
        <w:t>黑土地保护规划</w:t>
      </w:r>
    </w:p>
    <w:bookmarkEnd w:id="114"/>
    <w:bookmarkEnd w:id="115"/>
    <w:bookmarkEnd w:id="116"/>
    <w:bookmarkEnd w:id="117"/>
    <w:p w14:paraId="5C4F09E9"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保护黑土地优良生产能力。</w:t>
      </w:r>
    </w:p>
    <w:p w14:paraId="5F3C247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坚持用养结合、要求采取工程、农艺、农机、生物等措施，加强黑土地农田基础设施建设，完善黑土地质量提升，保护黑土地的优良生产能力。</w:t>
      </w:r>
    </w:p>
    <w:p w14:paraId="214F7D2A"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018173E0"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强化基层组织和农业生产经营者的保护义务</w:t>
      </w:r>
    </w:p>
    <w:p w14:paraId="5E471404"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67D7CDC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强化考校监督，加大处罚力度</w:t>
      </w:r>
    </w:p>
    <w:p w14:paraId="5CFDEE95"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14B6B92D" w14:textId="77777777" w:rsidR="00613139" w:rsidRDefault="00613139">
      <w:pPr>
        <w:pStyle w:val="a1"/>
        <w:adjustRightInd w:val="0"/>
        <w:snapToGrid w:val="0"/>
        <w:spacing w:beforeLines="50" w:before="120" w:afterLines="50" w:after="120" w:line="360" w:lineRule="auto"/>
        <w:ind w:left="1021"/>
        <w:jc w:val="both"/>
        <w:rPr>
          <w:rFonts w:hint="eastAsia"/>
          <w:lang w:eastAsia="zh-CN"/>
        </w:rPr>
      </w:pPr>
    </w:p>
    <w:p w14:paraId="40EAAE2B" w14:textId="77777777" w:rsidR="00613139" w:rsidRDefault="00613139">
      <w:pPr>
        <w:pStyle w:val="a1"/>
        <w:adjustRightInd w:val="0"/>
        <w:snapToGrid w:val="0"/>
        <w:spacing w:beforeLines="50" w:before="120" w:afterLines="50" w:after="120" w:line="360" w:lineRule="auto"/>
        <w:ind w:left="1021"/>
        <w:jc w:val="both"/>
        <w:rPr>
          <w:rFonts w:hint="eastAsia"/>
          <w:lang w:eastAsia="zh-CN"/>
        </w:rPr>
      </w:pPr>
    </w:p>
    <w:p w14:paraId="062871A7" w14:textId="77777777" w:rsidR="00613139" w:rsidRDefault="00000000">
      <w:pPr>
        <w:pStyle w:val="1"/>
        <w:spacing w:before="480"/>
        <w:rPr>
          <w:rFonts w:hint="eastAsia"/>
        </w:rPr>
      </w:pPr>
      <w:bookmarkStart w:id="118" w:name="_bookmark11"/>
      <w:bookmarkStart w:id="119" w:name="_Toc27931"/>
      <w:bookmarkStart w:id="120" w:name="_Toc168500124"/>
      <w:bookmarkStart w:id="121" w:name="_Toc168661283"/>
      <w:bookmarkStart w:id="122" w:name="_Toc168490996"/>
      <w:bookmarkStart w:id="123" w:name="_Toc168658839"/>
      <w:bookmarkEnd w:id="118"/>
      <w:proofErr w:type="spellStart"/>
      <w:r>
        <w:lastRenderedPageBreak/>
        <w:t>公共服务设施规划</w:t>
      </w:r>
      <w:bookmarkEnd w:id="119"/>
      <w:bookmarkEnd w:id="120"/>
      <w:bookmarkEnd w:id="121"/>
      <w:bookmarkEnd w:id="122"/>
      <w:bookmarkEnd w:id="123"/>
      <w:proofErr w:type="spellEnd"/>
    </w:p>
    <w:p w14:paraId="589CD8D3" w14:textId="77777777" w:rsidR="00613139" w:rsidRDefault="00000000">
      <w:pPr>
        <w:pStyle w:val="3"/>
        <w:rPr>
          <w:rFonts w:hint="eastAsia"/>
          <w:b w:val="0"/>
          <w:bCs w:val="0"/>
          <w:lang w:eastAsia="zh-CN"/>
        </w:rPr>
      </w:pPr>
      <w:bookmarkStart w:id="124" w:name="_Toc168661284"/>
      <w:bookmarkStart w:id="125" w:name="_Toc168658840"/>
      <w:r>
        <w:rPr>
          <w:b w:val="0"/>
          <w:bCs w:val="0"/>
          <w:lang w:eastAsia="zh-CN"/>
        </w:rPr>
        <w:t>管理设施规划</w:t>
      </w:r>
      <w:bookmarkEnd w:id="124"/>
      <w:bookmarkEnd w:id="125"/>
    </w:p>
    <w:p w14:paraId="1437099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保留位于</w:t>
      </w:r>
      <w:r>
        <w:rPr>
          <w:rFonts w:hint="eastAsia"/>
          <w:spacing w:val="-3"/>
          <w:lang w:eastAsia="zh-CN"/>
        </w:rPr>
        <w:t>范家村</w:t>
      </w:r>
      <w:r>
        <w:rPr>
          <w:spacing w:val="-3"/>
          <w:lang w:eastAsia="zh-CN"/>
        </w:rPr>
        <w:t>村委会，作为村庄居民生产、生活的组</w:t>
      </w:r>
      <w:r>
        <w:rPr>
          <w:spacing w:val="-14"/>
          <w:lang w:eastAsia="zh-CN"/>
        </w:rPr>
        <w:t>织管理机构，村委会内现已有村务室</w:t>
      </w:r>
      <w:r>
        <w:rPr>
          <w:rFonts w:hint="eastAsia"/>
          <w:spacing w:val="-14"/>
          <w:lang w:eastAsia="zh-CN"/>
        </w:rPr>
        <w:t>、</w:t>
      </w:r>
      <w:r>
        <w:rPr>
          <w:spacing w:val="-3"/>
          <w:lang w:eastAsia="zh-CN"/>
        </w:rPr>
        <w:t>文化活动室、农家书屋和健身广场等公共服务</w:t>
      </w:r>
      <w:r>
        <w:rPr>
          <w:lang w:eastAsia="zh-CN"/>
        </w:rPr>
        <w:t>设施。</w:t>
      </w:r>
    </w:p>
    <w:p w14:paraId="1E77D820" w14:textId="77777777" w:rsidR="00613139" w:rsidRDefault="00000000">
      <w:pPr>
        <w:pStyle w:val="3"/>
        <w:rPr>
          <w:rFonts w:hint="eastAsia"/>
          <w:b w:val="0"/>
          <w:bCs w:val="0"/>
          <w:lang w:eastAsia="zh-CN"/>
        </w:rPr>
      </w:pPr>
      <w:bookmarkStart w:id="126" w:name="_Toc168658841"/>
      <w:bookmarkStart w:id="127" w:name="_Toc168661285"/>
      <w:r>
        <w:rPr>
          <w:b w:val="0"/>
          <w:bCs w:val="0"/>
          <w:lang w:eastAsia="zh-CN"/>
        </w:rPr>
        <w:t>商业设施规划</w:t>
      </w:r>
      <w:bookmarkEnd w:id="126"/>
      <w:bookmarkEnd w:id="127"/>
    </w:p>
    <w:p w14:paraId="76AAF72C"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128" w:name="_Toc168658842"/>
      <w:bookmarkStart w:id="129" w:name="_Toc168661286"/>
      <w:r>
        <w:rPr>
          <w:spacing w:val="-3"/>
          <w:lang w:eastAsia="zh-CN"/>
        </w:rPr>
        <w:t>村庄内充分考虑村民生活日常需求以及现状商业设施分布，</w:t>
      </w:r>
      <w:r>
        <w:rPr>
          <w:rFonts w:hint="eastAsia"/>
          <w:spacing w:val="-3"/>
          <w:lang w:eastAsia="zh-CN"/>
        </w:rPr>
        <w:t>规划一处</w:t>
      </w:r>
      <w:r>
        <w:rPr>
          <w:spacing w:val="-3"/>
          <w:lang w:eastAsia="zh-CN"/>
        </w:rPr>
        <w:t>便民商店，结合</w:t>
      </w:r>
      <w:r>
        <w:rPr>
          <w:rFonts w:hint="eastAsia"/>
          <w:spacing w:val="-3"/>
          <w:lang w:eastAsia="zh-CN"/>
        </w:rPr>
        <w:t>便民商店设置</w:t>
      </w:r>
      <w:r>
        <w:rPr>
          <w:spacing w:val="-3"/>
          <w:lang w:eastAsia="zh-CN"/>
        </w:rPr>
        <w:t>快递投放点</w:t>
      </w:r>
      <w:r>
        <w:rPr>
          <w:rFonts w:hint="eastAsia"/>
          <w:spacing w:val="-3"/>
          <w:lang w:eastAsia="zh-CN"/>
        </w:rPr>
        <w:t>和金融电信服务点</w:t>
      </w:r>
      <w:r>
        <w:rPr>
          <w:spacing w:val="-3"/>
          <w:lang w:eastAsia="zh-CN"/>
        </w:rPr>
        <w:t>。</w:t>
      </w:r>
    </w:p>
    <w:p w14:paraId="17D951FE" w14:textId="77777777" w:rsidR="00613139" w:rsidRDefault="00000000">
      <w:pPr>
        <w:pStyle w:val="3"/>
        <w:rPr>
          <w:rFonts w:hint="eastAsia"/>
          <w:b w:val="0"/>
          <w:bCs w:val="0"/>
          <w:lang w:eastAsia="zh-CN"/>
        </w:rPr>
      </w:pPr>
      <w:r>
        <w:rPr>
          <w:b w:val="0"/>
          <w:bCs w:val="0"/>
          <w:lang w:eastAsia="zh-CN"/>
        </w:rPr>
        <w:t>卫生设施规划</w:t>
      </w:r>
      <w:bookmarkEnd w:id="128"/>
      <w:bookmarkEnd w:id="129"/>
    </w:p>
    <w:p w14:paraId="072B2C42"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130" w:name="_Toc168661288"/>
      <w:bookmarkStart w:id="131" w:name="_Toc168658844"/>
      <w:r>
        <w:rPr>
          <w:rFonts w:hint="eastAsia"/>
          <w:spacing w:val="-3"/>
          <w:lang w:eastAsia="zh-CN"/>
        </w:rPr>
        <w:t>规划</w:t>
      </w:r>
      <w:r>
        <w:rPr>
          <w:spacing w:val="-3"/>
          <w:lang w:eastAsia="zh-CN"/>
        </w:rPr>
        <w:t>保留</w:t>
      </w:r>
      <w:r>
        <w:rPr>
          <w:rFonts w:hint="eastAsia"/>
          <w:spacing w:val="-3"/>
          <w:lang w:eastAsia="zh-CN"/>
        </w:rPr>
        <w:t>范家村</w:t>
      </w:r>
      <w:r>
        <w:rPr>
          <w:spacing w:val="-3"/>
          <w:lang w:eastAsia="zh-CN"/>
        </w:rPr>
        <w:t>现状卫生室，未来加强医生技能培训，</w:t>
      </w:r>
      <w:r>
        <w:rPr>
          <w:rFonts w:hint="eastAsia"/>
          <w:spacing w:val="-3"/>
          <w:lang w:eastAsia="zh-CN"/>
        </w:rPr>
        <w:t>完善医疗设施，</w:t>
      </w:r>
      <w:r>
        <w:rPr>
          <w:spacing w:val="-3"/>
          <w:lang w:eastAsia="zh-CN"/>
        </w:rPr>
        <w:t>使村民患病得到及时有效就治，做到小病不出村。</w:t>
      </w:r>
    </w:p>
    <w:p w14:paraId="1E4D8F2F" w14:textId="77777777" w:rsidR="00613139" w:rsidRDefault="00000000">
      <w:pPr>
        <w:pStyle w:val="3"/>
        <w:rPr>
          <w:rFonts w:hint="eastAsia"/>
          <w:b w:val="0"/>
          <w:bCs w:val="0"/>
          <w:lang w:eastAsia="zh-CN"/>
        </w:rPr>
      </w:pPr>
      <w:r>
        <w:rPr>
          <w:b w:val="0"/>
          <w:bCs w:val="0"/>
          <w:lang w:eastAsia="zh-CN"/>
        </w:rPr>
        <w:t>文化体育设施规划</w:t>
      </w:r>
      <w:bookmarkEnd w:id="130"/>
      <w:bookmarkEnd w:id="131"/>
    </w:p>
    <w:p w14:paraId="207AC23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保留村委会现状健身广场，新增健身广场，规划更新健身广场上的健身器材以及宣传展板。</w:t>
      </w:r>
    </w:p>
    <w:p w14:paraId="20786330" w14:textId="77777777" w:rsidR="00613139" w:rsidRDefault="00000000">
      <w:pPr>
        <w:pStyle w:val="3"/>
        <w:rPr>
          <w:rFonts w:hint="eastAsia"/>
          <w:b w:val="0"/>
          <w:bCs w:val="0"/>
          <w:lang w:eastAsia="zh-CN"/>
        </w:rPr>
      </w:pPr>
      <w:r>
        <w:rPr>
          <w:rFonts w:hint="eastAsia"/>
          <w:b w:val="0"/>
          <w:bCs w:val="0"/>
          <w:lang w:eastAsia="zh-CN"/>
        </w:rPr>
        <w:t>养老服务设施</w:t>
      </w:r>
    </w:p>
    <w:p w14:paraId="4581E14F"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lang w:eastAsia="zh-CN"/>
        </w:rPr>
        <w:t>结合村委会规划设置老年活动室，在范家窝棚居民点健身广场南侧规划新建村级幸福院和老年人日间照料中心。</w:t>
      </w:r>
    </w:p>
    <w:p w14:paraId="22AD685F" w14:textId="77777777" w:rsidR="00613139" w:rsidRDefault="00000000">
      <w:pPr>
        <w:pStyle w:val="3"/>
        <w:rPr>
          <w:rFonts w:hint="eastAsia"/>
          <w:b w:val="0"/>
          <w:bCs w:val="0"/>
          <w:lang w:eastAsia="zh-CN"/>
        </w:rPr>
      </w:pPr>
      <w:r>
        <w:rPr>
          <w:rFonts w:hint="eastAsia"/>
          <w:b w:val="0"/>
          <w:bCs w:val="0"/>
          <w:lang w:eastAsia="zh-CN"/>
        </w:rPr>
        <w:t>殡葬设施</w:t>
      </w:r>
    </w:p>
    <w:p w14:paraId="7189C1BA"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规划利用村域北侧的殡葬用地进行改造升级，按相关标准建设村级公益性公墓。</w:t>
      </w:r>
    </w:p>
    <w:p w14:paraId="4CD9E5C5" w14:textId="77777777" w:rsidR="00613139" w:rsidRDefault="00000000">
      <w:pPr>
        <w:pStyle w:val="1"/>
        <w:spacing w:before="480"/>
        <w:rPr>
          <w:rFonts w:hint="eastAsia"/>
        </w:rPr>
      </w:pPr>
      <w:bookmarkStart w:id="132" w:name="_bookmark12"/>
      <w:bookmarkStart w:id="133" w:name="_Toc168658846"/>
      <w:bookmarkStart w:id="134" w:name="_Toc168661290"/>
      <w:bookmarkStart w:id="135" w:name="_Toc168500125"/>
      <w:bookmarkStart w:id="136" w:name="_Toc168490997"/>
      <w:bookmarkStart w:id="137" w:name="_Toc30753"/>
      <w:bookmarkEnd w:id="132"/>
      <w:proofErr w:type="spellStart"/>
      <w:r>
        <w:lastRenderedPageBreak/>
        <w:t>基础设施规划</w:t>
      </w:r>
      <w:bookmarkEnd w:id="133"/>
      <w:bookmarkEnd w:id="134"/>
      <w:bookmarkEnd w:id="135"/>
      <w:bookmarkEnd w:id="136"/>
      <w:bookmarkEnd w:id="137"/>
      <w:proofErr w:type="spellEnd"/>
    </w:p>
    <w:p w14:paraId="5E50914E" w14:textId="77777777" w:rsidR="00613139" w:rsidRDefault="00000000">
      <w:pPr>
        <w:pStyle w:val="2"/>
        <w:numPr>
          <w:ilvl w:val="1"/>
          <w:numId w:val="5"/>
        </w:numPr>
        <w:rPr>
          <w:rFonts w:hint="eastAsia"/>
          <w:lang w:eastAsia="zh-CN"/>
        </w:rPr>
      </w:pPr>
      <w:bookmarkStart w:id="138" w:name="_bookmark13"/>
      <w:bookmarkStart w:id="139" w:name="_Toc168658847"/>
      <w:bookmarkStart w:id="140" w:name="_Toc20408"/>
      <w:bookmarkStart w:id="141" w:name="_Toc168490998"/>
      <w:bookmarkStart w:id="142" w:name="_Toc168500126"/>
      <w:bookmarkStart w:id="143" w:name="_Toc168661291"/>
      <w:bookmarkEnd w:id="138"/>
      <w:r>
        <w:rPr>
          <w:lang w:eastAsia="zh-CN"/>
        </w:rPr>
        <w:t>道路系统规划</w:t>
      </w:r>
      <w:bookmarkEnd w:id="139"/>
      <w:bookmarkEnd w:id="140"/>
      <w:bookmarkEnd w:id="141"/>
      <w:bookmarkEnd w:id="142"/>
      <w:bookmarkEnd w:id="143"/>
    </w:p>
    <w:p w14:paraId="53E335E6" w14:textId="77777777" w:rsidR="00613139" w:rsidRDefault="00000000">
      <w:pPr>
        <w:pStyle w:val="3"/>
        <w:rPr>
          <w:rFonts w:hint="eastAsia"/>
          <w:b w:val="0"/>
          <w:bCs w:val="0"/>
          <w:lang w:eastAsia="zh-CN"/>
        </w:rPr>
      </w:pPr>
      <w:bookmarkStart w:id="144" w:name="_Toc168658848"/>
      <w:bookmarkStart w:id="145" w:name="_Toc168661292"/>
      <w:r>
        <w:rPr>
          <w:b w:val="0"/>
          <w:bCs w:val="0"/>
          <w:lang w:eastAsia="zh-CN"/>
        </w:rPr>
        <w:t>对外交通规划</w:t>
      </w:r>
      <w:bookmarkEnd w:id="144"/>
      <w:bookmarkEnd w:id="145"/>
    </w:p>
    <w:p w14:paraId="4E97AD3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146" w:name="_Toc168658849"/>
      <w:bookmarkStart w:id="147" w:name="_Toc168661293"/>
      <w:r>
        <w:rPr>
          <w:rFonts w:hint="eastAsia"/>
          <w:lang w:eastAsia="zh-CN"/>
        </w:rPr>
        <w:t>国道303集阿线东西向由村域中部通过，是村庄主要对外通道</w:t>
      </w:r>
      <w:r>
        <w:rPr>
          <w:lang w:eastAsia="zh-CN"/>
        </w:rPr>
        <w:t>。</w:t>
      </w:r>
    </w:p>
    <w:p w14:paraId="2BDD1011" w14:textId="77777777" w:rsidR="00613139" w:rsidRDefault="00000000">
      <w:pPr>
        <w:pStyle w:val="3"/>
        <w:rPr>
          <w:rFonts w:hint="eastAsia"/>
          <w:b w:val="0"/>
          <w:bCs w:val="0"/>
          <w:lang w:eastAsia="zh-CN"/>
        </w:rPr>
      </w:pPr>
      <w:r>
        <w:rPr>
          <w:b w:val="0"/>
          <w:bCs w:val="0"/>
          <w:lang w:eastAsia="zh-CN"/>
        </w:rPr>
        <w:t>道路等级规划</w:t>
      </w:r>
      <w:bookmarkEnd w:id="146"/>
      <w:bookmarkEnd w:id="147"/>
    </w:p>
    <w:p w14:paraId="5ABE2408"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148" w:name="_Toc168658850"/>
      <w:bookmarkStart w:id="149" w:name="_Toc168661294"/>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4B79282A" w14:textId="77777777" w:rsidR="00613139" w:rsidRDefault="00000000">
      <w:pPr>
        <w:pStyle w:val="3"/>
        <w:rPr>
          <w:rFonts w:hint="eastAsia"/>
          <w:b w:val="0"/>
          <w:bCs w:val="0"/>
          <w:lang w:eastAsia="zh-CN"/>
        </w:rPr>
      </w:pPr>
      <w:r>
        <w:rPr>
          <w:b w:val="0"/>
          <w:bCs w:val="0"/>
          <w:lang w:eastAsia="zh-CN"/>
        </w:rPr>
        <w:t>附属设施规划</w:t>
      </w:r>
      <w:bookmarkEnd w:id="148"/>
      <w:bookmarkEnd w:id="149"/>
    </w:p>
    <w:p w14:paraId="0206A442"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1.</w:t>
      </w:r>
      <w:r>
        <w:rPr>
          <w:lang w:eastAsia="zh-CN"/>
        </w:rPr>
        <w:t>道路亮化</w:t>
      </w:r>
    </w:p>
    <w:p w14:paraId="53D8390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规划补充增设路灯</w:t>
      </w:r>
      <w:r>
        <w:rPr>
          <w:spacing w:val="-5"/>
          <w:lang w:eastAsia="zh-CN"/>
        </w:rPr>
        <w:t>，增加支路路灯覆盖面，</w:t>
      </w:r>
      <w:r>
        <w:rPr>
          <w:lang w:eastAsia="zh-CN"/>
        </w:rPr>
        <w:t>单侧设置路灯。</w:t>
      </w:r>
    </w:p>
    <w:p w14:paraId="29101B69"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2.</w:t>
      </w:r>
      <w:r>
        <w:rPr>
          <w:lang w:eastAsia="zh-CN"/>
        </w:rPr>
        <w:t>边沟</w:t>
      </w:r>
    </w:p>
    <w:p w14:paraId="69F8442A"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745BE1DC" w14:textId="77777777" w:rsidR="00613139" w:rsidRDefault="00000000">
      <w:pPr>
        <w:pStyle w:val="3"/>
        <w:rPr>
          <w:rFonts w:hint="eastAsia"/>
          <w:b w:val="0"/>
          <w:bCs w:val="0"/>
          <w:lang w:eastAsia="zh-CN"/>
        </w:rPr>
      </w:pPr>
      <w:r>
        <w:rPr>
          <w:rFonts w:hint="eastAsia"/>
          <w:b w:val="0"/>
          <w:bCs w:val="0"/>
          <w:lang w:eastAsia="zh-CN"/>
        </w:rPr>
        <w:t>公交站点规划</w:t>
      </w:r>
    </w:p>
    <w:p w14:paraId="03F4B6A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规划在范家自然村内配建公交站点，方便村民外出，增加范家村与镇区及中心城区之间的连通性，提升城乡公交一体化的服务效能和质量。</w:t>
      </w:r>
    </w:p>
    <w:p w14:paraId="5E0EDBC9" w14:textId="77777777" w:rsidR="00613139" w:rsidRDefault="00000000">
      <w:pPr>
        <w:pStyle w:val="3"/>
        <w:rPr>
          <w:rFonts w:hint="eastAsia"/>
          <w:b w:val="0"/>
          <w:bCs w:val="0"/>
          <w:lang w:eastAsia="zh-CN"/>
        </w:rPr>
      </w:pPr>
      <w:r>
        <w:rPr>
          <w:rFonts w:hint="eastAsia"/>
          <w:b w:val="0"/>
          <w:bCs w:val="0"/>
          <w:lang w:eastAsia="zh-CN"/>
        </w:rPr>
        <w:t>充电桩规划</w:t>
      </w:r>
    </w:p>
    <w:p w14:paraId="7B1288AE"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为推进曲家店镇范家村分布式新能源发展，加强新能源汽车</w:t>
      </w:r>
      <w:proofErr w:type="gramStart"/>
      <w:r>
        <w:rPr>
          <w:rFonts w:hint="eastAsia"/>
          <w:spacing w:val="-3"/>
          <w:lang w:eastAsia="zh-CN"/>
        </w:rPr>
        <w:t>充换电</w:t>
      </w:r>
      <w:proofErr w:type="gramEnd"/>
      <w:r>
        <w:rPr>
          <w:rFonts w:hint="eastAsia"/>
          <w:spacing w:val="-3"/>
          <w:lang w:eastAsia="zh-CN"/>
        </w:rPr>
        <w:t>设施规划建设，宜在村委会和建设广场等用地内配建公共充电设施。</w:t>
      </w:r>
    </w:p>
    <w:p w14:paraId="1112732D" w14:textId="77777777" w:rsidR="00613139" w:rsidRDefault="00000000">
      <w:pPr>
        <w:pStyle w:val="2"/>
        <w:numPr>
          <w:ilvl w:val="1"/>
          <w:numId w:val="5"/>
        </w:numPr>
        <w:rPr>
          <w:rFonts w:hint="eastAsia"/>
          <w:lang w:eastAsia="zh-CN"/>
        </w:rPr>
      </w:pPr>
      <w:bookmarkStart w:id="150" w:name="_bookmark14"/>
      <w:bookmarkStart w:id="151" w:name="_Toc168661296"/>
      <w:bookmarkStart w:id="152" w:name="_Toc168490999"/>
      <w:bookmarkStart w:id="153" w:name="_Toc168500127"/>
      <w:bookmarkStart w:id="154" w:name="_Toc11115"/>
      <w:bookmarkStart w:id="155" w:name="_Toc168658852"/>
      <w:bookmarkEnd w:id="150"/>
      <w:r>
        <w:rPr>
          <w:lang w:eastAsia="zh-CN"/>
        </w:rPr>
        <w:t>给水工程规划</w:t>
      </w:r>
      <w:bookmarkEnd w:id="151"/>
      <w:bookmarkEnd w:id="152"/>
      <w:bookmarkEnd w:id="153"/>
      <w:bookmarkEnd w:id="154"/>
      <w:bookmarkEnd w:id="155"/>
    </w:p>
    <w:p w14:paraId="0BD9317C" w14:textId="77777777" w:rsidR="00613139" w:rsidRDefault="00000000">
      <w:pPr>
        <w:pStyle w:val="3"/>
        <w:rPr>
          <w:rFonts w:hint="eastAsia"/>
          <w:b w:val="0"/>
          <w:bCs w:val="0"/>
          <w:lang w:eastAsia="zh-CN"/>
        </w:rPr>
      </w:pPr>
      <w:bookmarkStart w:id="156" w:name="_Toc168658854"/>
      <w:bookmarkStart w:id="157" w:name="_Toc168661298"/>
      <w:r>
        <w:rPr>
          <w:b w:val="0"/>
          <w:bCs w:val="0"/>
          <w:lang w:eastAsia="zh-CN"/>
        </w:rPr>
        <w:t>水源规划</w:t>
      </w:r>
      <w:bookmarkEnd w:id="156"/>
      <w:bookmarkEnd w:id="157"/>
    </w:p>
    <w:p w14:paraId="264C150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范家村统一规划集中供水，保留村内两处地下水源井。对水源井周围建立保护范围。保护区内严禁建设任何可能危害水源水质的设施和一切有碍水源水质的行为。</w:t>
      </w:r>
    </w:p>
    <w:p w14:paraId="4FCE6842" w14:textId="77777777" w:rsidR="00613139" w:rsidRDefault="00000000">
      <w:pPr>
        <w:pStyle w:val="3"/>
        <w:rPr>
          <w:rFonts w:hint="eastAsia"/>
          <w:b w:val="0"/>
          <w:bCs w:val="0"/>
          <w:lang w:eastAsia="zh-CN"/>
        </w:rPr>
      </w:pPr>
      <w:bookmarkStart w:id="158" w:name="_Toc168661299"/>
      <w:bookmarkStart w:id="159" w:name="_Toc168658855"/>
      <w:r>
        <w:rPr>
          <w:b w:val="0"/>
          <w:bCs w:val="0"/>
          <w:lang w:eastAsia="zh-CN"/>
        </w:rPr>
        <w:lastRenderedPageBreak/>
        <w:t>给水管道规划</w:t>
      </w:r>
      <w:bookmarkEnd w:id="158"/>
      <w:bookmarkEnd w:id="159"/>
    </w:p>
    <w:p w14:paraId="3C827BDA" w14:textId="77777777" w:rsidR="00613139"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规划给水</w:t>
      </w:r>
      <w:proofErr w:type="gramStart"/>
      <w:r>
        <w:rPr>
          <w:spacing w:val="2"/>
          <w:lang w:eastAsia="zh-CN"/>
        </w:rPr>
        <w:t>管道为枝状</w:t>
      </w:r>
      <w:proofErr w:type="gramEnd"/>
      <w:r>
        <w:rPr>
          <w:spacing w:val="2"/>
          <w:lang w:eastAsia="zh-CN"/>
        </w:rPr>
        <w:t>和环状结合布局形式，为满足消防需要，在给水干管上设置消火栓。</w:t>
      </w:r>
    </w:p>
    <w:p w14:paraId="74D625CC" w14:textId="77777777" w:rsidR="00613139" w:rsidRDefault="00000000">
      <w:pPr>
        <w:pStyle w:val="2"/>
        <w:numPr>
          <w:ilvl w:val="1"/>
          <w:numId w:val="5"/>
        </w:numPr>
        <w:rPr>
          <w:rFonts w:hint="eastAsia"/>
          <w:lang w:eastAsia="zh-CN"/>
        </w:rPr>
      </w:pPr>
      <w:bookmarkStart w:id="160" w:name="_bookmark15"/>
      <w:bookmarkStart w:id="161" w:name="_Toc168491000"/>
      <w:bookmarkStart w:id="162" w:name="_Toc168661300"/>
      <w:bookmarkStart w:id="163" w:name="_Toc19356"/>
      <w:bookmarkStart w:id="164" w:name="_Toc168500128"/>
      <w:bookmarkStart w:id="165" w:name="_Toc168658856"/>
      <w:bookmarkEnd w:id="160"/>
      <w:r>
        <w:rPr>
          <w:lang w:eastAsia="zh-CN"/>
        </w:rPr>
        <w:t>排水工程规划</w:t>
      </w:r>
      <w:bookmarkEnd w:id="161"/>
      <w:bookmarkEnd w:id="162"/>
      <w:bookmarkEnd w:id="163"/>
      <w:bookmarkEnd w:id="164"/>
      <w:bookmarkEnd w:id="165"/>
    </w:p>
    <w:p w14:paraId="5674E783" w14:textId="77777777" w:rsidR="00613139" w:rsidRDefault="00000000">
      <w:pPr>
        <w:pStyle w:val="3"/>
        <w:rPr>
          <w:rFonts w:hint="eastAsia"/>
          <w:b w:val="0"/>
          <w:bCs w:val="0"/>
          <w:lang w:eastAsia="zh-CN"/>
        </w:rPr>
      </w:pPr>
      <w:bookmarkStart w:id="166" w:name="_Toc168658857"/>
      <w:bookmarkStart w:id="167" w:name="_Toc168661301"/>
      <w:r>
        <w:rPr>
          <w:b w:val="0"/>
          <w:bCs w:val="0"/>
          <w:lang w:eastAsia="zh-CN"/>
        </w:rPr>
        <w:t>排水体制</w:t>
      </w:r>
      <w:bookmarkEnd w:id="166"/>
      <w:bookmarkEnd w:id="167"/>
    </w:p>
    <w:p w14:paraId="5DE275B6" w14:textId="77777777" w:rsidR="00613139"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规划采用雨污分流制。</w:t>
      </w:r>
    </w:p>
    <w:p w14:paraId="53CAC140" w14:textId="77777777" w:rsidR="00613139" w:rsidRDefault="00000000">
      <w:pPr>
        <w:pStyle w:val="3"/>
        <w:rPr>
          <w:rFonts w:hint="eastAsia"/>
          <w:b w:val="0"/>
          <w:bCs w:val="0"/>
          <w:lang w:eastAsia="zh-CN"/>
        </w:rPr>
      </w:pPr>
      <w:bookmarkStart w:id="168" w:name="_Toc168658858"/>
      <w:bookmarkStart w:id="169" w:name="_Toc168661302"/>
      <w:r>
        <w:rPr>
          <w:b w:val="0"/>
          <w:bCs w:val="0"/>
          <w:lang w:eastAsia="zh-CN"/>
        </w:rPr>
        <w:t>雨水系统</w:t>
      </w:r>
      <w:bookmarkEnd w:id="168"/>
      <w:bookmarkEnd w:id="169"/>
    </w:p>
    <w:p w14:paraId="246490F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规划村庄采用边沟排水，村庄建设用地的内部根据地块排水方向，村庄雨水经村内边沟汇集后排放。</w:t>
      </w:r>
    </w:p>
    <w:p w14:paraId="4119151D" w14:textId="77777777" w:rsidR="00613139" w:rsidRDefault="00000000">
      <w:pPr>
        <w:pStyle w:val="3"/>
        <w:rPr>
          <w:rFonts w:hint="eastAsia"/>
          <w:b w:val="0"/>
          <w:bCs w:val="0"/>
          <w:lang w:eastAsia="zh-CN"/>
        </w:rPr>
      </w:pPr>
      <w:bookmarkStart w:id="170" w:name="_Toc168661303"/>
      <w:bookmarkStart w:id="171" w:name="_Toc168658859"/>
      <w:r>
        <w:rPr>
          <w:b w:val="0"/>
          <w:bCs w:val="0"/>
          <w:lang w:eastAsia="zh-CN"/>
        </w:rPr>
        <w:t>污水系统</w:t>
      </w:r>
      <w:bookmarkEnd w:id="170"/>
      <w:bookmarkEnd w:id="171"/>
    </w:p>
    <w:p w14:paraId="7A4BCFC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规划在村内设置地下污水处理设施。污水处理达标后排放。同时规划推进污水管网建设。污水处理达标后排放至沟渠。处理后的污水应达到《农田灌溉水质标准》（GB5084-2021）要求。</w:t>
      </w:r>
    </w:p>
    <w:p w14:paraId="496EE1C1" w14:textId="77777777" w:rsidR="00613139" w:rsidRDefault="00000000">
      <w:pPr>
        <w:pStyle w:val="2"/>
        <w:numPr>
          <w:ilvl w:val="1"/>
          <w:numId w:val="5"/>
        </w:numPr>
        <w:rPr>
          <w:rFonts w:hint="eastAsia"/>
          <w:lang w:eastAsia="zh-CN"/>
        </w:rPr>
      </w:pPr>
      <w:bookmarkStart w:id="172" w:name="_bookmark16"/>
      <w:bookmarkStart w:id="173" w:name="_Toc168500129"/>
      <w:bookmarkStart w:id="174" w:name="_Toc168491001"/>
      <w:bookmarkStart w:id="175" w:name="_Toc280"/>
      <w:bookmarkStart w:id="176" w:name="_Toc168661304"/>
      <w:bookmarkStart w:id="177" w:name="_Toc168658860"/>
      <w:bookmarkEnd w:id="172"/>
      <w:r>
        <w:rPr>
          <w:lang w:eastAsia="zh-CN"/>
        </w:rPr>
        <w:t>电力工程规划</w:t>
      </w:r>
      <w:bookmarkEnd w:id="173"/>
      <w:bookmarkEnd w:id="174"/>
      <w:bookmarkEnd w:id="175"/>
      <w:bookmarkEnd w:id="176"/>
      <w:bookmarkEnd w:id="177"/>
    </w:p>
    <w:p w14:paraId="3DD788A6" w14:textId="77777777" w:rsidR="00613139" w:rsidRDefault="00000000">
      <w:pPr>
        <w:pStyle w:val="3"/>
        <w:rPr>
          <w:rFonts w:hint="eastAsia"/>
          <w:b w:val="0"/>
          <w:bCs w:val="0"/>
          <w:lang w:eastAsia="zh-CN"/>
        </w:rPr>
      </w:pPr>
      <w:bookmarkStart w:id="178" w:name="_Toc168661305"/>
      <w:bookmarkStart w:id="179" w:name="_Toc168658861"/>
      <w:r>
        <w:rPr>
          <w:b w:val="0"/>
          <w:bCs w:val="0"/>
          <w:lang w:eastAsia="zh-CN"/>
        </w:rPr>
        <w:t>电力负荷预测</w:t>
      </w:r>
      <w:bookmarkEnd w:id="178"/>
      <w:bookmarkEnd w:id="179"/>
    </w:p>
    <w:p w14:paraId="10A2127D"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180" w:name="_bookmark17"/>
      <w:bookmarkStart w:id="181" w:name="_Toc168661306"/>
      <w:bookmarkStart w:id="182" w:name="_Toc168658862"/>
      <w:bookmarkStart w:id="183" w:name="_Toc168500130"/>
      <w:bookmarkStart w:id="184" w:name="_Toc168491002"/>
      <w:bookmarkEnd w:id="180"/>
      <w:r>
        <w:rPr>
          <w:lang w:eastAsia="zh-CN"/>
        </w:rPr>
        <w:t>规划电源从</w:t>
      </w:r>
      <w:r>
        <w:rPr>
          <w:rFonts w:hint="eastAsia"/>
          <w:lang w:eastAsia="zh-CN"/>
        </w:rPr>
        <w:t>曲家店镇</w:t>
      </w:r>
      <w:r>
        <w:rPr>
          <w:lang w:eastAsia="zh-CN"/>
        </w:rPr>
        <w:t>变电所接入，原有线路基本满足现有村民日常使用需求，规划对现状线路进行规范化整理</w:t>
      </w:r>
      <w:r>
        <w:rPr>
          <w:rFonts w:hint="eastAsia"/>
          <w:lang w:eastAsia="zh-CN"/>
        </w:rPr>
        <w:t>，</w:t>
      </w:r>
      <w:r>
        <w:rPr>
          <w:lang w:eastAsia="zh-CN"/>
        </w:rPr>
        <w:t>根据用电</w:t>
      </w:r>
      <w:r>
        <w:rPr>
          <w:rFonts w:hint="eastAsia"/>
          <w:lang w:eastAsia="zh-CN"/>
        </w:rPr>
        <w:t>实际</w:t>
      </w:r>
      <w:r>
        <w:rPr>
          <w:lang w:eastAsia="zh-CN"/>
        </w:rPr>
        <w:t>情况</w:t>
      </w:r>
      <w:r>
        <w:rPr>
          <w:rFonts w:hint="eastAsia"/>
          <w:lang w:eastAsia="zh-CN"/>
        </w:rPr>
        <w:t>可适当</w:t>
      </w:r>
      <w:r>
        <w:rPr>
          <w:lang w:eastAsia="zh-CN"/>
        </w:rPr>
        <w:t>增加变压器。</w:t>
      </w:r>
    </w:p>
    <w:p w14:paraId="34ABF225" w14:textId="77777777" w:rsidR="00613139" w:rsidRDefault="00000000">
      <w:pPr>
        <w:pStyle w:val="2"/>
        <w:numPr>
          <w:ilvl w:val="1"/>
          <w:numId w:val="5"/>
        </w:numPr>
        <w:rPr>
          <w:rFonts w:hint="eastAsia"/>
          <w:lang w:eastAsia="zh-CN"/>
        </w:rPr>
      </w:pPr>
      <w:bookmarkStart w:id="185" w:name="_Toc20137"/>
      <w:r>
        <w:rPr>
          <w:lang w:eastAsia="zh-CN"/>
        </w:rPr>
        <w:t>电信工程规划</w:t>
      </w:r>
      <w:bookmarkEnd w:id="181"/>
      <w:bookmarkEnd w:id="182"/>
      <w:bookmarkEnd w:id="183"/>
      <w:bookmarkEnd w:id="184"/>
      <w:bookmarkEnd w:id="185"/>
    </w:p>
    <w:p w14:paraId="437539C7" w14:textId="77777777" w:rsidR="00613139" w:rsidRDefault="00000000">
      <w:pPr>
        <w:pStyle w:val="3"/>
        <w:rPr>
          <w:rFonts w:hint="eastAsia"/>
          <w:b w:val="0"/>
          <w:bCs w:val="0"/>
          <w:lang w:eastAsia="zh-CN"/>
        </w:rPr>
      </w:pPr>
      <w:bookmarkStart w:id="186" w:name="_Toc168661307"/>
      <w:bookmarkStart w:id="187" w:name="_Toc168658863"/>
      <w:r>
        <w:rPr>
          <w:b w:val="0"/>
          <w:bCs w:val="0"/>
          <w:lang w:eastAsia="zh-CN"/>
        </w:rPr>
        <w:t>电信工程</w:t>
      </w:r>
      <w:bookmarkEnd w:id="186"/>
      <w:bookmarkEnd w:id="187"/>
    </w:p>
    <w:p w14:paraId="033653F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bookmarkStart w:id="188" w:name="_Toc168658864"/>
      <w:bookmarkStart w:id="189" w:name="_Toc168661308"/>
      <w:r>
        <w:rPr>
          <w:lang w:eastAsia="zh-CN"/>
        </w:rPr>
        <w:t>电信信号引自</w:t>
      </w:r>
      <w:bookmarkStart w:id="190" w:name="_Hlk168672442"/>
      <w:r>
        <w:rPr>
          <w:rFonts w:hint="eastAsia"/>
          <w:lang w:eastAsia="zh-CN"/>
        </w:rPr>
        <w:t>曲家店镇</w:t>
      </w:r>
      <w:r>
        <w:rPr>
          <w:lang w:eastAsia="zh-CN"/>
        </w:rPr>
        <w:t>电信</w:t>
      </w:r>
      <w:bookmarkEnd w:id="190"/>
      <w:r>
        <w:rPr>
          <w:rFonts w:hint="eastAsia"/>
          <w:lang w:eastAsia="zh-CN"/>
        </w:rPr>
        <w:t>设施</w:t>
      </w:r>
      <w:r>
        <w:rPr>
          <w:lang w:eastAsia="zh-CN"/>
        </w:rPr>
        <w:t>，建成具备宽带、移动电话、有线电视等功能的综合通讯网络系统。规划电信电缆</w:t>
      </w:r>
      <w:r>
        <w:rPr>
          <w:rFonts w:hint="eastAsia"/>
          <w:lang w:eastAsia="zh-CN"/>
        </w:rPr>
        <w:t>可</w:t>
      </w:r>
      <w:r>
        <w:rPr>
          <w:lang w:eastAsia="zh-CN"/>
        </w:rPr>
        <w:t>采用架空方式敷设，</w:t>
      </w:r>
      <w:r>
        <w:rPr>
          <w:rFonts w:hint="eastAsia"/>
          <w:lang w:eastAsia="zh-CN"/>
        </w:rPr>
        <w:t>宜</w:t>
      </w:r>
      <w:r>
        <w:rPr>
          <w:lang w:eastAsia="zh-CN"/>
        </w:rPr>
        <w:t>结合电信</w:t>
      </w:r>
      <w:proofErr w:type="gramStart"/>
      <w:r>
        <w:rPr>
          <w:lang w:eastAsia="zh-CN"/>
        </w:rPr>
        <w:t>电缆同杆架设</w:t>
      </w:r>
      <w:proofErr w:type="gramEnd"/>
      <w:r>
        <w:rPr>
          <w:lang w:eastAsia="zh-CN"/>
        </w:rPr>
        <w:t>有线电视电缆。建立、完善以移动基站为中心的移动通信接入网，实现5G网络全覆盖。</w:t>
      </w:r>
      <w:bookmarkEnd w:id="188"/>
      <w:bookmarkEnd w:id="189"/>
    </w:p>
    <w:p w14:paraId="563F3DC9" w14:textId="77777777" w:rsidR="00613139" w:rsidRDefault="00000000">
      <w:pPr>
        <w:pStyle w:val="2"/>
        <w:numPr>
          <w:ilvl w:val="1"/>
          <w:numId w:val="5"/>
        </w:numPr>
        <w:rPr>
          <w:rFonts w:hint="eastAsia"/>
          <w:lang w:eastAsia="zh-CN"/>
        </w:rPr>
      </w:pPr>
      <w:bookmarkStart w:id="191" w:name="_bookmark18"/>
      <w:bookmarkStart w:id="192" w:name="_Toc168491003"/>
      <w:bookmarkStart w:id="193" w:name="_Toc19288"/>
      <w:bookmarkStart w:id="194" w:name="_Toc168661309"/>
      <w:bookmarkStart w:id="195" w:name="_Toc168658865"/>
      <w:bookmarkStart w:id="196" w:name="_Toc168500131"/>
      <w:bookmarkEnd w:id="191"/>
      <w:r>
        <w:rPr>
          <w:lang w:eastAsia="zh-CN"/>
        </w:rPr>
        <w:lastRenderedPageBreak/>
        <w:t>燃气供热工程规划</w:t>
      </w:r>
      <w:bookmarkEnd w:id="192"/>
      <w:bookmarkEnd w:id="193"/>
      <w:bookmarkEnd w:id="194"/>
      <w:bookmarkEnd w:id="195"/>
      <w:bookmarkEnd w:id="196"/>
    </w:p>
    <w:p w14:paraId="53321DD0" w14:textId="77777777" w:rsidR="00613139" w:rsidRDefault="00000000">
      <w:pPr>
        <w:pStyle w:val="3"/>
        <w:rPr>
          <w:rFonts w:hint="eastAsia"/>
          <w:b w:val="0"/>
          <w:bCs w:val="0"/>
          <w:lang w:eastAsia="zh-CN"/>
        </w:rPr>
      </w:pPr>
      <w:bookmarkStart w:id="197" w:name="_Toc168658866"/>
      <w:bookmarkStart w:id="198" w:name="_Toc168661310"/>
      <w:r>
        <w:rPr>
          <w:b w:val="0"/>
          <w:bCs w:val="0"/>
          <w:lang w:eastAsia="zh-CN"/>
        </w:rPr>
        <w:t>燃气工程</w:t>
      </w:r>
      <w:bookmarkEnd w:id="197"/>
      <w:bookmarkEnd w:id="198"/>
    </w:p>
    <w:p w14:paraId="44AEA495" w14:textId="77777777" w:rsidR="00613139" w:rsidRDefault="00000000">
      <w:pPr>
        <w:pStyle w:val="a1"/>
        <w:adjustRightInd w:val="0"/>
        <w:snapToGrid w:val="0"/>
        <w:spacing w:before="100" w:beforeAutospacing="1" w:after="100" w:afterAutospacing="1" w:line="360" w:lineRule="auto"/>
        <w:ind w:left="1021"/>
        <w:jc w:val="both"/>
        <w:rPr>
          <w:rFonts w:cs="仿宋" w:hint="eastAsia"/>
          <w:lang w:eastAsia="zh-CN"/>
        </w:rPr>
      </w:pPr>
      <w:r>
        <w:rPr>
          <w:rFonts w:cs="仿宋" w:hint="eastAsia"/>
          <w:lang w:eastAsia="zh-CN"/>
        </w:rPr>
        <w:t>范家村未敷设燃气管道，未来采用罐装液化石油气。</w:t>
      </w:r>
    </w:p>
    <w:p w14:paraId="7AECB0CE" w14:textId="77777777" w:rsidR="00613139" w:rsidRDefault="00000000">
      <w:pPr>
        <w:pStyle w:val="3"/>
        <w:rPr>
          <w:rFonts w:hint="eastAsia"/>
          <w:b w:val="0"/>
          <w:bCs w:val="0"/>
          <w:lang w:eastAsia="zh-CN"/>
        </w:rPr>
      </w:pPr>
      <w:bookmarkStart w:id="199" w:name="_Toc168658867"/>
      <w:bookmarkStart w:id="200" w:name="_Toc168661311"/>
      <w:r>
        <w:rPr>
          <w:b w:val="0"/>
          <w:bCs w:val="0"/>
          <w:lang w:eastAsia="zh-CN"/>
        </w:rPr>
        <w:t>供热工程</w:t>
      </w:r>
      <w:bookmarkEnd w:id="199"/>
      <w:bookmarkEnd w:id="200"/>
    </w:p>
    <w:p w14:paraId="6547D661" w14:textId="77777777" w:rsidR="00613139" w:rsidRDefault="00000000">
      <w:pPr>
        <w:pStyle w:val="a1"/>
        <w:adjustRightInd w:val="0"/>
        <w:snapToGrid w:val="0"/>
        <w:spacing w:before="100" w:beforeAutospacing="1" w:after="100" w:afterAutospacing="1" w:line="360" w:lineRule="auto"/>
        <w:ind w:left="1021"/>
        <w:jc w:val="both"/>
        <w:rPr>
          <w:rFonts w:cs="仿宋" w:hint="eastAsia"/>
          <w:lang w:eastAsia="zh-CN"/>
        </w:rPr>
      </w:pPr>
      <w:bookmarkStart w:id="201" w:name="_bookmark19"/>
      <w:bookmarkStart w:id="202" w:name="_Toc168658868"/>
      <w:bookmarkStart w:id="203" w:name="_Toc168500132"/>
      <w:bookmarkStart w:id="204" w:name="_Toc168661312"/>
      <w:bookmarkStart w:id="205" w:name="_Toc168491004"/>
      <w:bookmarkEnd w:id="201"/>
      <w:r>
        <w:rPr>
          <w:rFonts w:cs="仿宋" w:hint="eastAsia"/>
          <w:lang w:eastAsia="zh-CN"/>
        </w:rPr>
        <w:t>范家村规划采用多热源方式供暖，提倡空气热源泵的供暖方式。</w:t>
      </w:r>
    </w:p>
    <w:p w14:paraId="0FF837B5" w14:textId="77777777" w:rsidR="00613139" w:rsidRDefault="00000000">
      <w:pPr>
        <w:pStyle w:val="2"/>
        <w:numPr>
          <w:ilvl w:val="1"/>
          <w:numId w:val="5"/>
        </w:numPr>
        <w:rPr>
          <w:rFonts w:hint="eastAsia"/>
          <w:lang w:eastAsia="zh-CN"/>
        </w:rPr>
      </w:pPr>
      <w:bookmarkStart w:id="206" w:name="_Toc22233"/>
      <w:r>
        <w:rPr>
          <w:lang w:eastAsia="zh-CN"/>
        </w:rPr>
        <w:t>环卫工程规划</w:t>
      </w:r>
      <w:bookmarkEnd w:id="202"/>
      <w:bookmarkEnd w:id="203"/>
      <w:bookmarkEnd w:id="204"/>
      <w:bookmarkEnd w:id="205"/>
      <w:bookmarkEnd w:id="206"/>
    </w:p>
    <w:p w14:paraId="407DE6E2" w14:textId="77777777" w:rsidR="00613139" w:rsidRDefault="00000000">
      <w:pPr>
        <w:pStyle w:val="3"/>
        <w:rPr>
          <w:rFonts w:hint="eastAsia"/>
          <w:b w:val="0"/>
          <w:bCs w:val="0"/>
          <w:lang w:eastAsia="zh-CN"/>
        </w:rPr>
      </w:pPr>
      <w:bookmarkStart w:id="207" w:name="_Toc168661313"/>
      <w:bookmarkStart w:id="208" w:name="_Toc168658869"/>
      <w:r>
        <w:rPr>
          <w:b w:val="0"/>
          <w:bCs w:val="0"/>
          <w:lang w:eastAsia="zh-CN"/>
        </w:rPr>
        <w:t>垃圾收集无害化处理</w:t>
      </w:r>
      <w:bookmarkEnd w:id="207"/>
      <w:bookmarkEnd w:id="208"/>
    </w:p>
    <w:p w14:paraId="390F348F" w14:textId="77777777" w:rsidR="00613139" w:rsidRDefault="00000000">
      <w:pPr>
        <w:pStyle w:val="a1"/>
        <w:adjustRightInd w:val="0"/>
        <w:snapToGrid w:val="0"/>
        <w:spacing w:before="100" w:beforeAutospacing="1" w:after="100" w:afterAutospacing="1" w:line="360" w:lineRule="auto"/>
        <w:ind w:left="1021"/>
        <w:jc w:val="both"/>
        <w:rPr>
          <w:rFonts w:cs="仿宋" w:hint="eastAsia"/>
          <w:lang w:eastAsia="zh-CN"/>
        </w:rPr>
      </w:pPr>
      <w:bookmarkStart w:id="209" w:name="_Toc168661314"/>
      <w:bookmarkStart w:id="210" w:name="_Toc168658870"/>
      <w:r>
        <w:rPr>
          <w:rFonts w:cs="仿宋" w:hint="eastAsia"/>
          <w:lang w:eastAsia="zh-CN"/>
        </w:rPr>
        <w:t>建立“户分类、村收集、镇转运、县处理”的运行体系，实现垃圾城乡一体化处理。完善垃圾收集转运和集中处理设施布局，消除垃圾堆和卫生死角。</w:t>
      </w:r>
    </w:p>
    <w:p w14:paraId="17601E3B" w14:textId="77777777" w:rsidR="00613139" w:rsidRDefault="00000000">
      <w:pPr>
        <w:pStyle w:val="3"/>
        <w:rPr>
          <w:rFonts w:hint="eastAsia"/>
          <w:b w:val="0"/>
          <w:bCs w:val="0"/>
          <w:lang w:eastAsia="zh-CN"/>
        </w:rPr>
      </w:pPr>
      <w:r>
        <w:rPr>
          <w:b w:val="0"/>
          <w:bCs w:val="0"/>
          <w:lang w:eastAsia="zh-CN"/>
        </w:rPr>
        <w:t>厕所革命</w:t>
      </w:r>
      <w:bookmarkEnd w:id="209"/>
      <w:bookmarkEnd w:id="210"/>
    </w:p>
    <w:p w14:paraId="5D746D76" w14:textId="77777777" w:rsidR="00613139"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cs="仿宋" w:hint="eastAsia"/>
          <w:lang w:eastAsia="zh-CN"/>
        </w:rPr>
        <w:t>规划在2035年实现村内户</w:t>
      </w:r>
      <w:proofErr w:type="gramStart"/>
      <w:r>
        <w:rPr>
          <w:rFonts w:cs="仿宋" w:hint="eastAsia"/>
          <w:lang w:eastAsia="zh-CN"/>
        </w:rPr>
        <w:t>厕建设</w:t>
      </w:r>
      <w:proofErr w:type="gramEnd"/>
      <w:r>
        <w:rPr>
          <w:rFonts w:cs="仿宋" w:hint="eastAsia"/>
          <w:lang w:eastAsia="zh-CN"/>
        </w:rPr>
        <w:t>全覆盖，提升村民生活宜居性。规划村内水冲式户外公共厕所，位于村委会院内和健身广场内。</w:t>
      </w:r>
      <w:r>
        <w:rPr>
          <w:spacing w:val="-3"/>
          <w:lang w:eastAsia="zh-CN"/>
        </w:rPr>
        <w:br w:type="page"/>
      </w:r>
    </w:p>
    <w:p w14:paraId="56983244" w14:textId="77777777" w:rsidR="00613139" w:rsidRDefault="00000000">
      <w:pPr>
        <w:pStyle w:val="1"/>
        <w:spacing w:before="480"/>
        <w:rPr>
          <w:rFonts w:hint="eastAsia"/>
        </w:rPr>
      </w:pPr>
      <w:bookmarkStart w:id="211" w:name="_bookmark20"/>
      <w:bookmarkStart w:id="212" w:name="_Toc168500133"/>
      <w:bookmarkStart w:id="213" w:name="_Toc23194"/>
      <w:bookmarkStart w:id="214" w:name="_Toc168491005"/>
      <w:bookmarkStart w:id="215" w:name="_Toc168658871"/>
      <w:bookmarkStart w:id="216" w:name="_Toc168661315"/>
      <w:bookmarkEnd w:id="211"/>
      <w:proofErr w:type="spellStart"/>
      <w:r>
        <w:lastRenderedPageBreak/>
        <w:t>防灾减灾规划</w:t>
      </w:r>
      <w:bookmarkEnd w:id="212"/>
      <w:bookmarkEnd w:id="213"/>
      <w:bookmarkEnd w:id="214"/>
      <w:bookmarkEnd w:id="215"/>
      <w:bookmarkEnd w:id="216"/>
      <w:proofErr w:type="spellEnd"/>
    </w:p>
    <w:p w14:paraId="27CD31D9" w14:textId="77777777" w:rsidR="00613139" w:rsidRDefault="00000000">
      <w:pPr>
        <w:pStyle w:val="2"/>
        <w:numPr>
          <w:ilvl w:val="1"/>
          <w:numId w:val="6"/>
        </w:numPr>
        <w:rPr>
          <w:rFonts w:hint="eastAsia"/>
          <w:lang w:eastAsia="zh-CN"/>
        </w:rPr>
      </w:pPr>
      <w:bookmarkStart w:id="217" w:name="_bookmark21"/>
      <w:bookmarkStart w:id="218" w:name="_Toc168661316"/>
      <w:bookmarkStart w:id="219" w:name="_Toc7095"/>
      <w:bookmarkStart w:id="220" w:name="_Toc168658872"/>
      <w:bookmarkStart w:id="221" w:name="_Toc168491006"/>
      <w:bookmarkStart w:id="222" w:name="_Toc168500134"/>
      <w:bookmarkEnd w:id="217"/>
      <w:r>
        <w:rPr>
          <w:lang w:eastAsia="zh-CN"/>
        </w:rPr>
        <w:t>防洪规划</w:t>
      </w:r>
      <w:bookmarkEnd w:id="218"/>
      <w:bookmarkEnd w:id="219"/>
      <w:bookmarkEnd w:id="220"/>
      <w:bookmarkEnd w:id="221"/>
      <w:bookmarkEnd w:id="222"/>
    </w:p>
    <w:p w14:paraId="05FE0ED4" w14:textId="77777777" w:rsidR="00613139" w:rsidRDefault="00000000">
      <w:pPr>
        <w:pStyle w:val="3"/>
        <w:rPr>
          <w:rFonts w:hint="eastAsia"/>
          <w:b w:val="0"/>
          <w:bCs w:val="0"/>
          <w:lang w:eastAsia="zh-CN"/>
        </w:rPr>
      </w:pPr>
      <w:bookmarkStart w:id="223" w:name="_Toc168661317"/>
      <w:bookmarkStart w:id="224" w:name="_Toc168658873"/>
      <w:r>
        <w:rPr>
          <w:b w:val="0"/>
          <w:bCs w:val="0"/>
          <w:lang w:eastAsia="zh-CN"/>
        </w:rPr>
        <w:t>防洪标准</w:t>
      </w:r>
      <w:bookmarkEnd w:id="223"/>
      <w:bookmarkEnd w:id="224"/>
    </w:p>
    <w:p w14:paraId="7E8B88F1"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25" w:name="_Toc168661318"/>
      <w:bookmarkStart w:id="226" w:name="_Toc168658874"/>
      <w:r>
        <w:rPr>
          <w:rFonts w:hint="eastAsia"/>
          <w:spacing w:val="-3"/>
          <w:lang w:eastAsia="zh-CN"/>
        </w:rPr>
        <w:t>村庄防洪按照标准设防</w:t>
      </w:r>
      <w:r>
        <w:rPr>
          <w:spacing w:val="-3"/>
          <w:lang w:eastAsia="zh-CN"/>
        </w:rPr>
        <w:t>。严格控制项目建设对河道的侵占，禁止河道内进行农事活动。</w:t>
      </w:r>
    </w:p>
    <w:p w14:paraId="4A119304" w14:textId="77777777" w:rsidR="00613139" w:rsidRDefault="00000000">
      <w:pPr>
        <w:pStyle w:val="3"/>
        <w:rPr>
          <w:rFonts w:hint="eastAsia"/>
          <w:b w:val="0"/>
          <w:bCs w:val="0"/>
          <w:lang w:eastAsia="zh-CN"/>
        </w:rPr>
      </w:pPr>
      <w:r>
        <w:rPr>
          <w:b w:val="0"/>
          <w:bCs w:val="0"/>
          <w:lang w:eastAsia="zh-CN"/>
        </w:rPr>
        <w:t>防涝规划</w:t>
      </w:r>
      <w:bookmarkEnd w:id="225"/>
      <w:bookmarkEnd w:id="226"/>
    </w:p>
    <w:p w14:paraId="1F41D7E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3C04450F" w14:textId="77777777" w:rsidR="00613139" w:rsidRDefault="00000000">
      <w:pPr>
        <w:pStyle w:val="2"/>
        <w:numPr>
          <w:ilvl w:val="1"/>
          <w:numId w:val="5"/>
        </w:numPr>
        <w:rPr>
          <w:rFonts w:hint="eastAsia"/>
          <w:lang w:eastAsia="zh-CN"/>
        </w:rPr>
      </w:pPr>
      <w:bookmarkStart w:id="227" w:name="_bookmark22"/>
      <w:bookmarkStart w:id="228" w:name="_Toc168491007"/>
      <w:bookmarkStart w:id="229" w:name="_Toc168661319"/>
      <w:bookmarkStart w:id="230" w:name="_Toc30135"/>
      <w:bookmarkStart w:id="231" w:name="_Toc168500135"/>
      <w:bookmarkStart w:id="232" w:name="_Toc168658875"/>
      <w:bookmarkEnd w:id="227"/>
      <w:r>
        <w:rPr>
          <w:lang w:eastAsia="zh-CN"/>
        </w:rPr>
        <w:t>消防规划</w:t>
      </w:r>
      <w:bookmarkEnd w:id="228"/>
      <w:bookmarkEnd w:id="229"/>
      <w:bookmarkEnd w:id="230"/>
      <w:bookmarkEnd w:id="231"/>
      <w:bookmarkEnd w:id="232"/>
    </w:p>
    <w:p w14:paraId="0ADA1443" w14:textId="77777777" w:rsidR="00613139" w:rsidRDefault="00000000">
      <w:pPr>
        <w:pStyle w:val="3"/>
        <w:rPr>
          <w:rFonts w:hint="eastAsia"/>
          <w:b w:val="0"/>
          <w:bCs w:val="0"/>
          <w:lang w:eastAsia="zh-CN"/>
        </w:rPr>
      </w:pPr>
      <w:bookmarkStart w:id="233" w:name="_Toc168661320"/>
      <w:bookmarkStart w:id="234" w:name="_Toc168658876"/>
      <w:r>
        <w:rPr>
          <w:b w:val="0"/>
          <w:bCs w:val="0"/>
          <w:lang w:eastAsia="zh-CN"/>
        </w:rPr>
        <w:t>消防用水</w:t>
      </w:r>
      <w:bookmarkEnd w:id="233"/>
      <w:bookmarkEnd w:id="234"/>
    </w:p>
    <w:p w14:paraId="6B481093"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消防供水采用市政管网直接供给，消火栓应沿道路设置，保证主要交通道路的通畅。近期也可利用村庄附近的坑塘河流等天然水源设置取水设施，作为应急消防取水点。</w:t>
      </w:r>
    </w:p>
    <w:p w14:paraId="46B0C71F" w14:textId="77777777" w:rsidR="00613139" w:rsidRDefault="00000000">
      <w:pPr>
        <w:pStyle w:val="3"/>
        <w:rPr>
          <w:rFonts w:hint="eastAsia"/>
          <w:b w:val="0"/>
          <w:bCs w:val="0"/>
          <w:lang w:eastAsia="zh-CN"/>
        </w:rPr>
      </w:pPr>
      <w:bookmarkStart w:id="235" w:name="_Toc168661321"/>
      <w:bookmarkStart w:id="236" w:name="_Toc168658877"/>
      <w:r>
        <w:rPr>
          <w:b w:val="0"/>
          <w:bCs w:val="0"/>
          <w:lang w:eastAsia="zh-CN"/>
        </w:rPr>
        <w:t>消防通道</w:t>
      </w:r>
      <w:bookmarkEnd w:id="235"/>
      <w:bookmarkEnd w:id="236"/>
    </w:p>
    <w:p w14:paraId="06D3C383"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建筑外部应按要求设置必要的消防通道和消防车扑救场地。</w:t>
      </w:r>
      <w:r>
        <w:rPr>
          <w:spacing w:val="-3"/>
          <w:lang w:eastAsia="zh-CN"/>
        </w:rPr>
        <w:t>消防道路宽度保证消防车能够顺利通过。</w:t>
      </w:r>
    </w:p>
    <w:p w14:paraId="0500248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规划范家村村委会作为临时消防指挥部</w:t>
      </w:r>
      <w:r>
        <w:rPr>
          <w:rFonts w:hint="eastAsia"/>
          <w:lang w:eastAsia="zh-CN"/>
        </w:rPr>
        <w:t>并配备火警电话和值班人员，同时配备必要的消防装备</w:t>
      </w:r>
      <w:r>
        <w:rPr>
          <w:rFonts w:hint="eastAsia"/>
          <w:spacing w:val="-3"/>
          <w:lang w:eastAsia="zh-CN"/>
        </w:rPr>
        <w:t>。</w:t>
      </w:r>
    </w:p>
    <w:p w14:paraId="718506E8" w14:textId="77777777" w:rsidR="00613139" w:rsidRDefault="00000000">
      <w:pPr>
        <w:pStyle w:val="2"/>
        <w:numPr>
          <w:ilvl w:val="1"/>
          <w:numId w:val="5"/>
        </w:numPr>
        <w:rPr>
          <w:rFonts w:hint="eastAsia"/>
          <w:lang w:eastAsia="zh-CN"/>
        </w:rPr>
      </w:pPr>
      <w:bookmarkStart w:id="237" w:name="_bookmark23"/>
      <w:bookmarkStart w:id="238" w:name="_Toc168491008"/>
      <w:bookmarkStart w:id="239" w:name="_Toc168658878"/>
      <w:bookmarkStart w:id="240" w:name="_Toc168500136"/>
      <w:bookmarkStart w:id="241" w:name="_Toc18530"/>
      <w:bookmarkStart w:id="242" w:name="_Toc168661322"/>
      <w:bookmarkEnd w:id="237"/>
      <w:r>
        <w:rPr>
          <w:lang w:eastAsia="zh-CN"/>
        </w:rPr>
        <w:t>抗震规划</w:t>
      </w:r>
      <w:bookmarkEnd w:id="238"/>
      <w:bookmarkEnd w:id="239"/>
      <w:bookmarkEnd w:id="240"/>
      <w:bookmarkEnd w:id="241"/>
      <w:bookmarkEnd w:id="242"/>
    </w:p>
    <w:p w14:paraId="1766EC44" w14:textId="77777777" w:rsidR="00613139" w:rsidRDefault="00000000">
      <w:pPr>
        <w:pStyle w:val="3"/>
        <w:rPr>
          <w:rFonts w:hint="eastAsia"/>
          <w:b w:val="0"/>
          <w:bCs w:val="0"/>
          <w:lang w:eastAsia="zh-CN"/>
        </w:rPr>
      </w:pPr>
      <w:bookmarkStart w:id="243" w:name="_Toc168658879"/>
      <w:bookmarkStart w:id="244" w:name="_Toc168661323"/>
      <w:r>
        <w:rPr>
          <w:b w:val="0"/>
          <w:bCs w:val="0"/>
          <w:lang w:eastAsia="zh-CN"/>
        </w:rPr>
        <w:t>抗震标准</w:t>
      </w:r>
      <w:bookmarkEnd w:id="243"/>
      <w:bookmarkEnd w:id="244"/>
    </w:p>
    <w:p w14:paraId="6282BB73"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范家村</w:t>
      </w:r>
      <w:r>
        <w:rPr>
          <w:spacing w:val="-3"/>
          <w:lang w:eastAsia="zh-CN"/>
        </w:rPr>
        <w:t>新建建筑</w:t>
      </w:r>
      <w:r>
        <w:rPr>
          <w:rFonts w:hint="eastAsia"/>
          <w:spacing w:val="-3"/>
          <w:lang w:eastAsia="zh-CN"/>
        </w:rPr>
        <w:t>及</w:t>
      </w:r>
      <w:r>
        <w:rPr>
          <w:spacing w:val="-3"/>
          <w:lang w:eastAsia="zh-CN"/>
        </w:rPr>
        <w:t>生命线工程按照</w:t>
      </w:r>
      <w:r>
        <w:rPr>
          <w:rFonts w:hint="eastAsia"/>
          <w:spacing w:val="-3"/>
          <w:lang w:eastAsia="zh-CN"/>
        </w:rPr>
        <w:t>相关标准</w:t>
      </w:r>
      <w:r>
        <w:rPr>
          <w:spacing w:val="-3"/>
          <w:lang w:eastAsia="zh-CN"/>
        </w:rPr>
        <w:t>设防。</w:t>
      </w:r>
    </w:p>
    <w:p w14:paraId="4C5E274F" w14:textId="77777777" w:rsidR="00613139" w:rsidRDefault="00000000">
      <w:pPr>
        <w:pStyle w:val="3"/>
        <w:rPr>
          <w:rFonts w:hint="eastAsia"/>
          <w:b w:val="0"/>
          <w:bCs w:val="0"/>
          <w:lang w:eastAsia="zh-CN"/>
        </w:rPr>
      </w:pPr>
      <w:bookmarkStart w:id="245" w:name="_Toc168661324"/>
      <w:bookmarkStart w:id="246" w:name="_Toc168658880"/>
      <w:r>
        <w:rPr>
          <w:b w:val="0"/>
          <w:bCs w:val="0"/>
          <w:lang w:eastAsia="zh-CN"/>
        </w:rPr>
        <w:t>疏散</w:t>
      </w:r>
      <w:r>
        <w:rPr>
          <w:rFonts w:hint="eastAsia"/>
          <w:b w:val="0"/>
          <w:bCs w:val="0"/>
          <w:lang w:eastAsia="zh-CN"/>
        </w:rPr>
        <w:t>通道及</w:t>
      </w:r>
      <w:r>
        <w:rPr>
          <w:b w:val="0"/>
          <w:bCs w:val="0"/>
          <w:lang w:eastAsia="zh-CN"/>
        </w:rPr>
        <w:t>场地</w:t>
      </w:r>
      <w:bookmarkEnd w:id="245"/>
      <w:bookmarkEnd w:id="246"/>
    </w:p>
    <w:p w14:paraId="5316D731"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w:t>
      </w:r>
      <w:r>
        <w:rPr>
          <w:rFonts w:hint="eastAsia"/>
          <w:spacing w:val="-3"/>
          <w:lang w:eastAsia="zh-CN"/>
        </w:rPr>
        <w:t>国道</w:t>
      </w:r>
      <w:r>
        <w:rPr>
          <w:spacing w:val="-3"/>
          <w:lang w:eastAsia="zh-CN"/>
        </w:rPr>
        <w:t>作为</w:t>
      </w:r>
      <w:r>
        <w:rPr>
          <w:rFonts w:hint="eastAsia"/>
          <w:spacing w:val="-3"/>
          <w:lang w:eastAsia="zh-CN"/>
        </w:rPr>
        <w:t>范家村</w:t>
      </w:r>
      <w:r>
        <w:rPr>
          <w:spacing w:val="-3"/>
          <w:lang w:eastAsia="zh-CN"/>
        </w:rPr>
        <w:t>主要对外联系的主要疏散通道。</w:t>
      </w:r>
      <w:r>
        <w:rPr>
          <w:rFonts w:hint="eastAsia"/>
          <w:spacing w:val="-3"/>
          <w:lang w:eastAsia="zh-CN"/>
        </w:rPr>
        <w:t>国道</w:t>
      </w:r>
      <w:r>
        <w:rPr>
          <w:spacing w:val="-3"/>
          <w:lang w:eastAsia="zh-CN"/>
        </w:rPr>
        <w:t>两侧的建筑</w:t>
      </w:r>
      <w:r>
        <w:rPr>
          <w:rFonts w:hint="eastAsia"/>
          <w:spacing w:val="-3"/>
          <w:lang w:eastAsia="zh-CN"/>
        </w:rPr>
        <w:t>应按要求</w:t>
      </w:r>
      <w:r>
        <w:rPr>
          <w:spacing w:val="-3"/>
          <w:lang w:eastAsia="zh-CN"/>
        </w:rPr>
        <w:t>退后红线，以保证地震建筑物倒塌</w:t>
      </w:r>
      <w:proofErr w:type="gramStart"/>
      <w:r>
        <w:rPr>
          <w:spacing w:val="-3"/>
          <w:lang w:eastAsia="zh-CN"/>
        </w:rPr>
        <w:t>时道路</w:t>
      </w:r>
      <w:proofErr w:type="gramEnd"/>
      <w:r>
        <w:rPr>
          <w:spacing w:val="-3"/>
          <w:lang w:eastAsia="zh-CN"/>
        </w:rPr>
        <w:t>畅通。</w:t>
      </w:r>
      <w:r>
        <w:rPr>
          <w:rFonts w:hint="eastAsia"/>
          <w:spacing w:val="-3"/>
          <w:lang w:eastAsia="zh-CN"/>
        </w:rPr>
        <w:t>结合村</w:t>
      </w:r>
      <w:r>
        <w:rPr>
          <w:rFonts w:hint="eastAsia"/>
          <w:spacing w:val="-3"/>
          <w:lang w:eastAsia="zh-CN"/>
        </w:rPr>
        <w:lastRenderedPageBreak/>
        <w:t>委会</w:t>
      </w:r>
      <w:proofErr w:type="gramStart"/>
      <w:r>
        <w:rPr>
          <w:rFonts w:hint="eastAsia"/>
          <w:spacing w:val="-3"/>
          <w:lang w:eastAsia="zh-CN"/>
        </w:rPr>
        <w:t>内</w:t>
      </w:r>
      <w:r>
        <w:rPr>
          <w:spacing w:val="-3"/>
          <w:lang w:eastAsia="zh-CN"/>
        </w:rPr>
        <w:t>广场</w:t>
      </w:r>
      <w:proofErr w:type="gramEnd"/>
      <w:r>
        <w:rPr>
          <w:spacing w:val="-3"/>
          <w:lang w:eastAsia="zh-CN"/>
        </w:rPr>
        <w:t>作为地震时临时疏散场地。</w:t>
      </w:r>
    </w:p>
    <w:p w14:paraId="2E4A564F" w14:textId="77777777" w:rsidR="00613139" w:rsidRDefault="00000000">
      <w:pPr>
        <w:pStyle w:val="2"/>
        <w:numPr>
          <w:ilvl w:val="1"/>
          <w:numId w:val="5"/>
        </w:numPr>
        <w:rPr>
          <w:rFonts w:hint="eastAsia"/>
          <w:lang w:eastAsia="zh-CN"/>
        </w:rPr>
      </w:pPr>
      <w:r>
        <w:rPr>
          <w:rFonts w:hint="eastAsia"/>
          <w:lang w:eastAsia="zh-CN"/>
        </w:rPr>
        <w:t>卫生防疫</w:t>
      </w:r>
    </w:p>
    <w:p w14:paraId="74DDD090" w14:textId="77777777" w:rsidR="00613139" w:rsidRDefault="00613139">
      <w:pPr>
        <w:widowControl/>
        <w:rPr>
          <w:rFonts w:hint="eastAsia"/>
          <w:lang w:eastAsia="zh-CN"/>
        </w:rPr>
      </w:pPr>
    </w:p>
    <w:p w14:paraId="7C972988" w14:textId="77777777" w:rsidR="00613139" w:rsidRDefault="00000000">
      <w:pPr>
        <w:pStyle w:val="3"/>
        <w:rPr>
          <w:rFonts w:hint="eastAsia"/>
          <w:b w:val="0"/>
          <w:bCs w:val="0"/>
          <w:lang w:eastAsia="zh-CN"/>
        </w:rPr>
      </w:pPr>
      <w:r>
        <w:rPr>
          <w:rFonts w:hint="eastAsia"/>
          <w:b w:val="0"/>
          <w:bCs w:val="0"/>
          <w:lang w:eastAsia="zh-CN"/>
        </w:rPr>
        <w:t>公共卫生安全规划</w:t>
      </w:r>
    </w:p>
    <w:p w14:paraId="4E21451C"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范家村村卫生室基层医疗设施服务能力，配置一名村防疫员，负责范家村动物防疫、检疫、监督、应急工作等防疫工作。建议村卫生室、村部配备基础性灾害应急物资。</w:t>
      </w:r>
    </w:p>
    <w:p w14:paraId="6D652301" w14:textId="77777777" w:rsidR="00613139" w:rsidRDefault="00613139">
      <w:pPr>
        <w:widowControl/>
        <w:rPr>
          <w:rFonts w:hint="eastAsia"/>
          <w:lang w:eastAsia="zh-CN"/>
        </w:rPr>
        <w:sectPr w:rsidR="00613139">
          <w:footerReference w:type="default" r:id="rId15"/>
          <w:pgSz w:w="11910" w:h="16840"/>
          <w:pgMar w:top="1134" w:right="1440" w:bottom="1134" w:left="1440" w:header="850" w:footer="850" w:gutter="0"/>
          <w:cols w:space="720"/>
          <w:docGrid w:linePitch="299"/>
        </w:sectPr>
      </w:pPr>
    </w:p>
    <w:p w14:paraId="5BFCC36A" w14:textId="77777777" w:rsidR="00613139" w:rsidRDefault="00000000">
      <w:pPr>
        <w:pStyle w:val="1"/>
        <w:spacing w:before="480"/>
        <w:rPr>
          <w:rFonts w:hint="eastAsia"/>
        </w:rPr>
      </w:pPr>
      <w:bookmarkStart w:id="247" w:name="_bookmark24"/>
      <w:bookmarkStart w:id="248" w:name="_Toc168658881"/>
      <w:bookmarkStart w:id="249" w:name="_Toc17482"/>
      <w:bookmarkStart w:id="250" w:name="_Toc168500137"/>
      <w:bookmarkStart w:id="251" w:name="_Toc168491009"/>
      <w:bookmarkStart w:id="252" w:name="_Toc168661325"/>
      <w:bookmarkEnd w:id="247"/>
      <w:proofErr w:type="spellStart"/>
      <w:r>
        <w:lastRenderedPageBreak/>
        <w:t>村庄整治规划</w:t>
      </w:r>
      <w:bookmarkEnd w:id="248"/>
      <w:bookmarkEnd w:id="249"/>
      <w:bookmarkEnd w:id="250"/>
      <w:bookmarkEnd w:id="251"/>
      <w:bookmarkEnd w:id="252"/>
      <w:proofErr w:type="spellEnd"/>
    </w:p>
    <w:p w14:paraId="0AE1A2A3" w14:textId="77777777" w:rsidR="00613139" w:rsidRDefault="00000000">
      <w:pPr>
        <w:pStyle w:val="2"/>
        <w:numPr>
          <w:ilvl w:val="1"/>
          <w:numId w:val="7"/>
        </w:numPr>
        <w:rPr>
          <w:rFonts w:hint="eastAsia"/>
          <w:lang w:eastAsia="zh-CN"/>
        </w:rPr>
      </w:pPr>
      <w:bookmarkStart w:id="253" w:name="_bookmark25"/>
      <w:bookmarkStart w:id="254" w:name="_Toc168661326"/>
      <w:bookmarkStart w:id="255" w:name="_Toc168500138"/>
      <w:bookmarkStart w:id="256" w:name="_Toc29446"/>
      <w:bookmarkStart w:id="257" w:name="_Toc168491010"/>
      <w:bookmarkStart w:id="258" w:name="_Toc168658882"/>
      <w:bookmarkEnd w:id="253"/>
      <w:r>
        <w:rPr>
          <w:lang w:eastAsia="zh-CN"/>
        </w:rPr>
        <w:t>农房改造</w:t>
      </w:r>
      <w:bookmarkEnd w:id="254"/>
      <w:bookmarkEnd w:id="255"/>
      <w:bookmarkEnd w:id="256"/>
      <w:bookmarkEnd w:id="257"/>
      <w:bookmarkEnd w:id="258"/>
    </w:p>
    <w:p w14:paraId="0D28F4A0" w14:textId="77777777" w:rsidR="00613139" w:rsidRDefault="00000000">
      <w:pPr>
        <w:pStyle w:val="3"/>
        <w:rPr>
          <w:rFonts w:hint="eastAsia"/>
          <w:b w:val="0"/>
          <w:bCs w:val="0"/>
          <w:lang w:eastAsia="zh-CN"/>
        </w:rPr>
      </w:pPr>
      <w:bookmarkStart w:id="259" w:name="_Toc168658883"/>
      <w:bookmarkStart w:id="260" w:name="_Toc168661327"/>
      <w:r>
        <w:rPr>
          <w:b w:val="0"/>
          <w:bCs w:val="0"/>
          <w:lang w:eastAsia="zh-CN"/>
        </w:rPr>
        <w:t>住宅建筑改造目标</w:t>
      </w:r>
      <w:bookmarkEnd w:id="259"/>
      <w:bookmarkEnd w:id="260"/>
    </w:p>
    <w:p w14:paraId="773D5472"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规划期内，民居住房达到结构安全、基本功能齐全的要求。</w:t>
      </w:r>
    </w:p>
    <w:p w14:paraId="06DD8DB5" w14:textId="77777777" w:rsidR="00613139" w:rsidRDefault="00000000">
      <w:pPr>
        <w:pStyle w:val="3"/>
        <w:rPr>
          <w:rFonts w:hint="eastAsia"/>
          <w:b w:val="0"/>
          <w:bCs w:val="0"/>
          <w:lang w:eastAsia="zh-CN"/>
        </w:rPr>
      </w:pPr>
      <w:bookmarkStart w:id="261" w:name="_Toc168661328"/>
      <w:bookmarkStart w:id="262" w:name="_Toc168658884"/>
      <w:r>
        <w:rPr>
          <w:b w:val="0"/>
          <w:bCs w:val="0"/>
          <w:lang w:eastAsia="zh-CN"/>
        </w:rPr>
        <w:t>院落整治</w:t>
      </w:r>
      <w:bookmarkEnd w:id="261"/>
      <w:bookmarkEnd w:id="262"/>
    </w:p>
    <w:p w14:paraId="7C9208A1"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09620B51" w14:textId="77777777" w:rsidR="00613139" w:rsidRDefault="00000000">
      <w:pPr>
        <w:pStyle w:val="3"/>
        <w:rPr>
          <w:rFonts w:hint="eastAsia"/>
          <w:b w:val="0"/>
          <w:bCs w:val="0"/>
          <w:lang w:eastAsia="zh-CN"/>
        </w:rPr>
      </w:pPr>
      <w:bookmarkStart w:id="263" w:name="_Toc168661329"/>
      <w:bookmarkStart w:id="264" w:name="_Toc168658885"/>
      <w:r>
        <w:rPr>
          <w:b w:val="0"/>
          <w:bCs w:val="0"/>
          <w:lang w:eastAsia="zh-CN"/>
        </w:rPr>
        <w:t>建筑整治</w:t>
      </w:r>
      <w:bookmarkEnd w:id="263"/>
      <w:bookmarkEnd w:id="264"/>
    </w:p>
    <w:p w14:paraId="1158DB99"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18ED46C4"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屋顶：推荐采用红色瓦片色彩对屋顶进行改造。</w:t>
      </w:r>
    </w:p>
    <w:p w14:paraId="61C079EF"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窗户：推荐采用断桥铝合金材质风格窗框。</w:t>
      </w:r>
    </w:p>
    <w:p w14:paraId="3012B08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580AD155" w14:textId="77777777" w:rsidR="00613139" w:rsidRDefault="00000000">
      <w:pPr>
        <w:pStyle w:val="3"/>
        <w:rPr>
          <w:rFonts w:hint="eastAsia"/>
          <w:b w:val="0"/>
          <w:bCs w:val="0"/>
          <w:lang w:eastAsia="zh-CN"/>
        </w:rPr>
      </w:pPr>
      <w:bookmarkStart w:id="265" w:name="_Toc168661330"/>
      <w:bookmarkStart w:id="266" w:name="_Toc168658886"/>
      <w:r>
        <w:rPr>
          <w:b w:val="0"/>
          <w:bCs w:val="0"/>
          <w:lang w:eastAsia="zh-CN"/>
        </w:rPr>
        <w:t>绿色建筑</w:t>
      </w:r>
      <w:bookmarkEnd w:id="265"/>
      <w:bookmarkEnd w:id="266"/>
    </w:p>
    <w:p w14:paraId="320D7CC0"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67" w:name="_Toc168661331"/>
      <w:bookmarkStart w:id="268" w:name="_Toc168658887"/>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4A77A78B" w14:textId="77777777" w:rsidR="00613139" w:rsidRDefault="00000000">
      <w:pPr>
        <w:pStyle w:val="3"/>
        <w:rPr>
          <w:rFonts w:hint="eastAsia"/>
          <w:b w:val="0"/>
          <w:bCs w:val="0"/>
          <w:lang w:eastAsia="zh-CN"/>
        </w:rPr>
      </w:pPr>
      <w:r>
        <w:rPr>
          <w:b w:val="0"/>
          <w:bCs w:val="0"/>
          <w:lang w:eastAsia="zh-CN"/>
        </w:rPr>
        <w:t>宅基地面积</w:t>
      </w:r>
      <w:bookmarkEnd w:id="267"/>
      <w:bookmarkEnd w:id="268"/>
    </w:p>
    <w:p w14:paraId="6B635882"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新建宅基地面积参照《辽宁省实施&lt;中华人民共和国土地管理法&gt;办</w:t>
      </w:r>
      <w:r>
        <w:rPr>
          <w:rFonts w:hint="eastAsia"/>
          <w:spacing w:val="-3"/>
          <w:lang w:eastAsia="zh-CN"/>
        </w:rPr>
        <w:lastRenderedPageBreak/>
        <w:t>法》控制。</w:t>
      </w:r>
    </w:p>
    <w:p w14:paraId="5D476B56" w14:textId="77777777" w:rsidR="00613139" w:rsidRDefault="00000000">
      <w:pPr>
        <w:pStyle w:val="2"/>
        <w:numPr>
          <w:ilvl w:val="1"/>
          <w:numId w:val="5"/>
        </w:numPr>
        <w:rPr>
          <w:rFonts w:hint="eastAsia"/>
          <w:lang w:eastAsia="zh-CN"/>
        </w:rPr>
      </w:pPr>
      <w:bookmarkStart w:id="269" w:name="_bookmark26"/>
      <w:bookmarkStart w:id="270" w:name="_Toc168491011"/>
      <w:bookmarkStart w:id="271" w:name="_Toc17641"/>
      <w:bookmarkStart w:id="272" w:name="_Toc168500139"/>
      <w:bookmarkStart w:id="273" w:name="_Toc168658889"/>
      <w:bookmarkStart w:id="274" w:name="_Toc168661333"/>
      <w:bookmarkEnd w:id="269"/>
      <w:r>
        <w:rPr>
          <w:lang w:eastAsia="zh-CN"/>
        </w:rPr>
        <w:t>环境整治</w:t>
      </w:r>
      <w:bookmarkEnd w:id="270"/>
      <w:bookmarkEnd w:id="271"/>
      <w:bookmarkEnd w:id="272"/>
      <w:bookmarkEnd w:id="273"/>
      <w:bookmarkEnd w:id="274"/>
    </w:p>
    <w:p w14:paraId="17EDA2AD" w14:textId="77777777" w:rsidR="00613139" w:rsidRDefault="00000000">
      <w:pPr>
        <w:pStyle w:val="3"/>
        <w:rPr>
          <w:rFonts w:hint="eastAsia"/>
          <w:b w:val="0"/>
          <w:bCs w:val="0"/>
          <w:lang w:eastAsia="zh-CN"/>
        </w:rPr>
      </w:pPr>
      <w:bookmarkStart w:id="275" w:name="_Toc168661334"/>
      <w:bookmarkStart w:id="276" w:name="_Toc168658890"/>
      <w:r>
        <w:rPr>
          <w:b w:val="0"/>
          <w:bCs w:val="0"/>
          <w:lang w:eastAsia="zh-CN"/>
        </w:rPr>
        <w:t>整治目标</w:t>
      </w:r>
      <w:bookmarkEnd w:id="275"/>
      <w:bookmarkEnd w:id="276"/>
    </w:p>
    <w:p w14:paraId="128697EC"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507F00BD" w14:textId="77777777" w:rsidR="00613139" w:rsidRDefault="00000000">
      <w:pPr>
        <w:pStyle w:val="3"/>
        <w:rPr>
          <w:rFonts w:hint="eastAsia"/>
          <w:b w:val="0"/>
          <w:bCs w:val="0"/>
          <w:lang w:eastAsia="zh-CN"/>
        </w:rPr>
      </w:pPr>
      <w:bookmarkStart w:id="277" w:name="_Toc168658891"/>
      <w:bookmarkStart w:id="278" w:name="_Toc168661335"/>
      <w:r>
        <w:rPr>
          <w:b w:val="0"/>
          <w:bCs w:val="0"/>
          <w:lang w:eastAsia="zh-CN"/>
        </w:rPr>
        <w:t>道路整治</w:t>
      </w:r>
      <w:bookmarkEnd w:id="277"/>
      <w:bookmarkEnd w:id="278"/>
    </w:p>
    <w:p w14:paraId="334C41DB"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0F873751" w14:textId="77777777" w:rsidR="00613139" w:rsidRDefault="00000000">
      <w:pPr>
        <w:pStyle w:val="3"/>
        <w:rPr>
          <w:rFonts w:hint="eastAsia"/>
          <w:b w:val="0"/>
          <w:bCs w:val="0"/>
          <w:lang w:eastAsia="zh-CN"/>
        </w:rPr>
      </w:pPr>
      <w:bookmarkStart w:id="279" w:name="_Toc168658892"/>
      <w:bookmarkStart w:id="280" w:name="_Toc168661336"/>
      <w:r>
        <w:rPr>
          <w:b w:val="0"/>
          <w:bCs w:val="0"/>
          <w:lang w:eastAsia="zh-CN"/>
        </w:rPr>
        <w:t>街巷整治</w:t>
      </w:r>
      <w:bookmarkEnd w:id="279"/>
      <w:bookmarkEnd w:id="280"/>
    </w:p>
    <w:p w14:paraId="5161E03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w:t>
      </w:r>
      <w:proofErr w:type="gramStart"/>
      <w:r>
        <w:rPr>
          <w:spacing w:val="-3"/>
          <w:lang w:eastAsia="zh-CN"/>
        </w:rPr>
        <w:t>外属于</w:t>
      </w:r>
      <w:proofErr w:type="gramEnd"/>
      <w:r>
        <w:rPr>
          <w:spacing w:val="-3"/>
          <w:lang w:eastAsia="zh-CN"/>
        </w:rPr>
        <w:t>公共空间，依据村民意愿，可以种植花草或种植低矮多叶蔬菜作为景观。院墙墙体添加墙画，增强农村环境氛围。</w:t>
      </w:r>
    </w:p>
    <w:p w14:paraId="32E363E4" w14:textId="77777777" w:rsidR="00613139" w:rsidRDefault="00000000">
      <w:pPr>
        <w:pStyle w:val="3"/>
        <w:rPr>
          <w:rFonts w:hint="eastAsia"/>
          <w:b w:val="0"/>
          <w:bCs w:val="0"/>
          <w:lang w:eastAsia="zh-CN"/>
        </w:rPr>
      </w:pPr>
      <w:bookmarkStart w:id="281" w:name="_Toc168661337"/>
      <w:bookmarkStart w:id="282" w:name="_Toc168658893"/>
      <w:r>
        <w:rPr>
          <w:b w:val="0"/>
          <w:bCs w:val="0"/>
          <w:lang w:eastAsia="zh-CN"/>
        </w:rPr>
        <w:t>环卫设施整治</w:t>
      </w:r>
      <w:bookmarkEnd w:id="281"/>
      <w:bookmarkEnd w:id="282"/>
    </w:p>
    <w:p w14:paraId="587BE75C"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w:t>
      </w:r>
      <w:proofErr w:type="gramStart"/>
      <w:r>
        <w:rPr>
          <w:spacing w:val="-3"/>
          <w:lang w:eastAsia="zh-CN"/>
        </w:rPr>
        <w:t>内结合</w:t>
      </w:r>
      <w:proofErr w:type="gramEnd"/>
      <w:r>
        <w:rPr>
          <w:rFonts w:hint="eastAsia"/>
          <w:spacing w:val="-3"/>
          <w:lang w:eastAsia="zh-CN"/>
        </w:rPr>
        <w:t>村委会和后闫家铺子</w:t>
      </w:r>
      <w:r>
        <w:rPr>
          <w:spacing w:val="-3"/>
          <w:lang w:eastAsia="zh-CN"/>
        </w:rPr>
        <w:t>健身广场布置</w:t>
      </w:r>
      <w:r>
        <w:rPr>
          <w:rFonts w:hint="eastAsia"/>
          <w:spacing w:val="-3"/>
          <w:lang w:eastAsia="zh-CN"/>
        </w:rPr>
        <w:t>2</w:t>
      </w:r>
      <w:r>
        <w:rPr>
          <w:spacing w:val="-3"/>
          <w:lang w:eastAsia="zh-CN"/>
        </w:rPr>
        <w:t>处公共厕所，厕所形式为户外水冲式生态厕所。</w:t>
      </w:r>
    </w:p>
    <w:p w14:paraId="2467A3D8" w14:textId="77777777" w:rsidR="00613139" w:rsidRDefault="00000000">
      <w:pPr>
        <w:pStyle w:val="2"/>
        <w:numPr>
          <w:ilvl w:val="1"/>
          <w:numId w:val="5"/>
        </w:numPr>
        <w:rPr>
          <w:rFonts w:hint="eastAsia"/>
          <w:lang w:eastAsia="zh-CN"/>
        </w:rPr>
      </w:pPr>
      <w:bookmarkStart w:id="283" w:name="_bookmark27"/>
      <w:bookmarkStart w:id="284" w:name="_Toc9384"/>
      <w:bookmarkStart w:id="285" w:name="_Toc168491012"/>
      <w:bookmarkStart w:id="286" w:name="_Toc168658894"/>
      <w:bookmarkStart w:id="287" w:name="_Toc168661338"/>
      <w:bookmarkStart w:id="288" w:name="_Toc168500140"/>
      <w:bookmarkEnd w:id="283"/>
      <w:r>
        <w:rPr>
          <w:lang w:eastAsia="zh-CN"/>
        </w:rPr>
        <w:t>风貌提升</w:t>
      </w:r>
      <w:bookmarkEnd w:id="284"/>
      <w:bookmarkEnd w:id="285"/>
      <w:bookmarkEnd w:id="286"/>
      <w:bookmarkEnd w:id="287"/>
      <w:bookmarkEnd w:id="288"/>
    </w:p>
    <w:p w14:paraId="37054CC4" w14:textId="77777777" w:rsidR="00613139" w:rsidRDefault="00000000">
      <w:pPr>
        <w:pStyle w:val="3"/>
        <w:rPr>
          <w:rFonts w:hint="eastAsia"/>
          <w:b w:val="0"/>
          <w:bCs w:val="0"/>
          <w:lang w:eastAsia="zh-CN"/>
        </w:rPr>
      </w:pPr>
      <w:bookmarkStart w:id="289" w:name="_Toc168658895"/>
      <w:bookmarkStart w:id="290" w:name="_Toc168661339"/>
      <w:r>
        <w:rPr>
          <w:b w:val="0"/>
          <w:bCs w:val="0"/>
          <w:lang w:eastAsia="zh-CN"/>
        </w:rPr>
        <w:t>民宅风貌提升</w:t>
      </w:r>
      <w:bookmarkEnd w:id="289"/>
      <w:bookmarkEnd w:id="290"/>
    </w:p>
    <w:p w14:paraId="615ED6FD"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0E6A954F" w14:textId="77777777" w:rsidR="00613139" w:rsidRDefault="00000000">
      <w:pPr>
        <w:pStyle w:val="3"/>
        <w:rPr>
          <w:rFonts w:hint="eastAsia"/>
          <w:b w:val="0"/>
          <w:bCs w:val="0"/>
          <w:lang w:eastAsia="zh-CN"/>
        </w:rPr>
      </w:pPr>
      <w:bookmarkStart w:id="291" w:name="_Toc168661340"/>
      <w:bookmarkStart w:id="292" w:name="_Toc168658896"/>
      <w:r>
        <w:rPr>
          <w:b w:val="0"/>
          <w:bCs w:val="0"/>
          <w:lang w:eastAsia="zh-CN"/>
        </w:rPr>
        <w:t>建筑色彩</w:t>
      </w:r>
      <w:bookmarkEnd w:id="291"/>
      <w:bookmarkEnd w:id="292"/>
    </w:p>
    <w:p w14:paraId="29EEB2AB"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建筑色彩</w:t>
      </w:r>
      <w:r>
        <w:rPr>
          <w:rFonts w:hint="eastAsia"/>
          <w:spacing w:val="-3"/>
          <w:lang w:eastAsia="zh-CN"/>
        </w:rPr>
        <w:t>应</w:t>
      </w:r>
      <w:r>
        <w:rPr>
          <w:spacing w:val="-3"/>
          <w:lang w:eastAsia="zh-CN"/>
        </w:rPr>
        <w:t>与整体村庄风貌相协调。</w:t>
      </w:r>
    </w:p>
    <w:p w14:paraId="45492216" w14:textId="77777777" w:rsidR="00613139" w:rsidRDefault="00000000">
      <w:pPr>
        <w:pStyle w:val="3"/>
        <w:rPr>
          <w:rFonts w:hint="eastAsia"/>
          <w:b w:val="0"/>
          <w:bCs w:val="0"/>
          <w:lang w:eastAsia="zh-CN"/>
        </w:rPr>
      </w:pPr>
      <w:bookmarkStart w:id="293" w:name="_Toc168661341"/>
      <w:bookmarkStart w:id="294" w:name="_Toc168658897"/>
      <w:r>
        <w:rPr>
          <w:b w:val="0"/>
          <w:bCs w:val="0"/>
          <w:lang w:eastAsia="zh-CN"/>
        </w:rPr>
        <w:t>景观小品</w:t>
      </w:r>
      <w:bookmarkEnd w:id="293"/>
      <w:bookmarkEnd w:id="294"/>
    </w:p>
    <w:p w14:paraId="21AD894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在村庄公共节点、景观节点地区设计文化小品，包括休闲座椅、候车</w:t>
      </w:r>
      <w:r>
        <w:rPr>
          <w:spacing w:val="-3"/>
          <w:lang w:eastAsia="zh-CN"/>
        </w:rPr>
        <w:lastRenderedPageBreak/>
        <w:t>亭、广告牌、宣传栏等村庄小品，材质选择应符合村庄特点，就地取材。</w:t>
      </w:r>
    </w:p>
    <w:p w14:paraId="19780FC2" w14:textId="77777777" w:rsidR="00613139" w:rsidRDefault="00000000">
      <w:pPr>
        <w:pStyle w:val="2"/>
        <w:numPr>
          <w:ilvl w:val="1"/>
          <w:numId w:val="2"/>
        </w:numPr>
        <w:rPr>
          <w:rFonts w:hint="eastAsia"/>
          <w:lang w:eastAsia="zh-CN"/>
        </w:rPr>
      </w:pPr>
      <w:bookmarkStart w:id="295" w:name="_bookmark28"/>
      <w:bookmarkStart w:id="296" w:name="_Toc168658898"/>
      <w:bookmarkStart w:id="297" w:name="_Toc171691012"/>
      <w:bookmarkStart w:id="298" w:name="_Toc168491013"/>
      <w:bookmarkStart w:id="299" w:name="_Toc168500141"/>
      <w:bookmarkStart w:id="300" w:name="_Toc30245"/>
      <w:bookmarkStart w:id="301" w:name="_Toc168661342"/>
      <w:bookmarkEnd w:id="295"/>
      <w:r>
        <w:rPr>
          <w:rFonts w:hint="eastAsia"/>
          <w:lang w:eastAsia="zh-CN"/>
        </w:rPr>
        <w:t>土地整治与</w:t>
      </w:r>
      <w:r>
        <w:rPr>
          <w:lang w:eastAsia="zh-CN"/>
        </w:rPr>
        <w:t>生态修复</w:t>
      </w:r>
      <w:bookmarkEnd w:id="296"/>
      <w:bookmarkEnd w:id="297"/>
      <w:bookmarkEnd w:id="298"/>
      <w:bookmarkEnd w:id="299"/>
      <w:bookmarkEnd w:id="300"/>
      <w:bookmarkEnd w:id="301"/>
    </w:p>
    <w:p w14:paraId="2E014A56" w14:textId="77777777" w:rsidR="00613139" w:rsidRDefault="00000000">
      <w:pPr>
        <w:pStyle w:val="3"/>
        <w:rPr>
          <w:rFonts w:hint="eastAsia"/>
          <w:b w:val="0"/>
          <w:bCs w:val="0"/>
          <w:lang w:eastAsia="zh-CN"/>
        </w:rPr>
      </w:pPr>
      <w:bookmarkStart w:id="302" w:name="_Toc4209"/>
      <w:r>
        <w:rPr>
          <w:b w:val="0"/>
          <w:bCs w:val="0"/>
          <w:lang w:eastAsia="zh-CN"/>
        </w:rPr>
        <w:t>农用地</w:t>
      </w:r>
      <w:bookmarkEnd w:id="302"/>
      <w:r>
        <w:rPr>
          <w:rFonts w:hint="eastAsia"/>
          <w:b w:val="0"/>
          <w:bCs w:val="0"/>
          <w:lang w:eastAsia="zh-CN"/>
        </w:rPr>
        <w:t>整治</w:t>
      </w:r>
    </w:p>
    <w:p w14:paraId="028D9C50" w14:textId="77777777" w:rsidR="00613139" w:rsidRDefault="00000000">
      <w:pPr>
        <w:pStyle w:val="a1"/>
        <w:spacing w:line="360" w:lineRule="auto"/>
        <w:jc w:val="both"/>
        <w:rPr>
          <w:rFonts w:hint="eastAsia"/>
          <w:lang w:eastAsia="zh-CN"/>
        </w:rPr>
      </w:pPr>
      <w:r>
        <w:rPr>
          <w:rFonts w:hint="eastAsia"/>
          <w:lang w:eastAsia="zh-CN"/>
        </w:rPr>
        <w:t>（1）</w:t>
      </w:r>
      <w:r>
        <w:rPr>
          <w:lang w:eastAsia="zh-CN"/>
        </w:rPr>
        <w:t>耕地保护规划</w:t>
      </w:r>
    </w:p>
    <w:p w14:paraId="0DB25F17" w14:textId="77777777" w:rsidR="00613139" w:rsidRDefault="00000000">
      <w:pPr>
        <w:pStyle w:val="a1"/>
        <w:spacing w:line="360" w:lineRule="auto"/>
        <w:jc w:val="both"/>
        <w:rPr>
          <w:rFonts w:hint="eastAsia"/>
          <w:lang w:eastAsia="zh-CN"/>
        </w:rPr>
      </w:pPr>
      <w:r>
        <w:rPr>
          <w:lang w:eastAsia="zh-CN"/>
        </w:rPr>
        <w:t>规划期内严格实施国家耕地保护制度，控制建设占用优质耕地。</w:t>
      </w:r>
    </w:p>
    <w:p w14:paraId="0EF6A76A" w14:textId="77777777" w:rsidR="00613139" w:rsidRDefault="00000000">
      <w:pPr>
        <w:pStyle w:val="a1"/>
        <w:spacing w:line="360" w:lineRule="auto"/>
        <w:jc w:val="both"/>
        <w:rPr>
          <w:rFonts w:hint="eastAsia"/>
          <w:lang w:eastAsia="zh-CN"/>
        </w:rPr>
      </w:pPr>
      <w:r>
        <w:rPr>
          <w:rFonts w:hint="eastAsia"/>
          <w:lang w:eastAsia="zh-CN"/>
        </w:rPr>
        <w:t>（2）</w:t>
      </w:r>
      <w:r>
        <w:rPr>
          <w:lang w:eastAsia="zh-CN"/>
        </w:rPr>
        <w:t>基本农田保护规划</w:t>
      </w:r>
    </w:p>
    <w:p w14:paraId="27813E83" w14:textId="77777777" w:rsidR="00613139" w:rsidRDefault="00000000">
      <w:pPr>
        <w:pStyle w:val="a1"/>
        <w:spacing w:line="360" w:lineRule="auto"/>
        <w:jc w:val="both"/>
        <w:rPr>
          <w:rFonts w:hint="eastAsia"/>
          <w:lang w:eastAsia="zh-CN"/>
        </w:rPr>
      </w:pPr>
      <w:r>
        <w:rPr>
          <w:lang w:eastAsia="zh-CN"/>
        </w:rPr>
        <w:t>严格基本农田，保障做到面积“只增不减”，质量“增优完善”。</w:t>
      </w:r>
      <w:r>
        <w:rPr>
          <w:rFonts w:hint="eastAsia"/>
          <w:lang w:eastAsia="zh-CN"/>
        </w:rPr>
        <w:t>（3）</w:t>
      </w:r>
      <w:r>
        <w:rPr>
          <w:lang w:eastAsia="zh-CN"/>
        </w:rPr>
        <w:t>整理措施</w:t>
      </w:r>
    </w:p>
    <w:p w14:paraId="2447F97D" w14:textId="77777777" w:rsidR="00613139" w:rsidRDefault="00000000">
      <w:pPr>
        <w:pStyle w:val="a1"/>
        <w:spacing w:line="360" w:lineRule="auto"/>
        <w:jc w:val="both"/>
        <w:rPr>
          <w:rFonts w:hint="eastAsia"/>
          <w:lang w:eastAsia="zh-CN"/>
        </w:rPr>
      </w:pPr>
      <w:r>
        <w:rPr>
          <w:lang w:eastAsia="zh-CN"/>
        </w:rPr>
        <w:t>推进高标准农田建设，通过农田整理、连接成片，实现规模化生产。并通过多元化的种植方式，改善种植生态环境，对土地进行生态修复。</w:t>
      </w:r>
    </w:p>
    <w:p w14:paraId="783AF857" w14:textId="77777777" w:rsidR="00613139" w:rsidRDefault="00000000">
      <w:pPr>
        <w:pStyle w:val="3"/>
        <w:rPr>
          <w:rFonts w:hint="eastAsia"/>
          <w:b w:val="0"/>
          <w:bCs w:val="0"/>
          <w:lang w:eastAsia="zh-CN"/>
        </w:rPr>
      </w:pPr>
      <w:r>
        <w:rPr>
          <w:rFonts w:hint="eastAsia"/>
          <w:b w:val="0"/>
          <w:bCs w:val="0"/>
          <w:lang w:eastAsia="zh-CN"/>
        </w:rPr>
        <w:t>生态修复</w:t>
      </w:r>
    </w:p>
    <w:p w14:paraId="095609D6" w14:textId="77777777" w:rsidR="00613139" w:rsidRDefault="00000000">
      <w:pPr>
        <w:pStyle w:val="a1"/>
        <w:spacing w:line="360" w:lineRule="auto"/>
        <w:jc w:val="both"/>
        <w:rPr>
          <w:rFonts w:hint="eastAsia"/>
          <w:lang w:eastAsia="zh-CN"/>
        </w:rPr>
      </w:pPr>
      <w:r>
        <w:rPr>
          <w:rFonts w:hint="eastAsia"/>
          <w:lang w:eastAsia="zh-CN"/>
        </w:rPr>
        <w:t>（1）</w:t>
      </w:r>
      <w:r>
        <w:rPr>
          <w:lang w:eastAsia="zh-CN"/>
        </w:rPr>
        <w:t>水</w:t>
      </w:r>
      <w:r>
        <w:rPr>
          <w:rFonts w:hint="eastAsia"/>
          <w:lang w:eastAsia="zh-CN"/>
        </w:rPr>
        <w:t>环境</w:t>
      </w:r>
      <w:r>
        <w:rPr>
          <w:lang w:eastAsia="zh-CN"/>
        </w:rPr>
        <w:t>保护</w:t>
      </w:r>
    </w:p>
    <w:p w14:paraId="44C3FD55" w14:textId="77777777" w:rsidR="00613139" w:rsidRDefault="00000000">
      <w:pPr>
        <w:pStyle w:val="a1"/>
        <w:spacing w:line="360" w:lineRule="auto"/>
        <w:jc w:val="both"/>
        <w:rPr>
          <w:rFonts w:hint="eastAsia"/>
          <w:lang w:eastAsia="zh-CN"/>
        </w:rPr>
      </w:pPr>
      <w:proofErr w:type="gramStart"/>
      <w:r>
        <w:rPr>
          <w:lang w:eastAsia="zh-CN"/>
        </w:rPr>
        <w:t>完成</w:t>
      </w:r>
      <w:r>
        <w:rPr>
          <w:rFonts w:hint="eastAsia"/>
          <w:lang w:eastAsia="zh-CN"/>
        </w:rPr>
        <w:t>村</w:t>
      </w:r>
      <w:proofErr w:type="gramEnd"/>
      <w:r>
        <w:rPr>
          <w:rFonts w:hint="eastAsia"/>
          <w:lang w:eastAsia="zh-CN"/>
        </w:rPr>
        <w:t>域内河流水域</w:t>
      </w:r>
      <w:r>
        <w:rPr>
          <w:lang w:eastAsia="zh-CN"/>
        </w:rPr>
        <w:t>及周边缓冲区的涵养林种植，修复水域生态环境。</w:t>
      </w:r>
    </w:p>
    <w:p w14:paraId="2DDA6E43" w14:textId="77777777" w:rsidR="00613139" w:rsidRDefault="00000000">
      <w:pPr>
        <w:pStyle w:val="a1"/>
        <w:spacing w:line="360" w:lineRule="auto"/>
        <w:jc w:val="both"/>
        <w:rPr>
          <w:rFonts w:hint="eastAsia"/>
          <w:lang w:eastAsia="zh-CN"/>
        </w:rPr>
      </w:pPr>
      <w:r>
        <w:rPr>
          <w:rFonts w:hint="eastAsia"/>
          <w:lang w:eastAsia="zh-CN"/>
        </w:rPr>
        <w:t>（2）</w:t>
      </w:r>
      <w:r>
        <w:rPr>
          <w:lang w:eastAsia="zh-CN"/>
        </w:rPr>
        <w:t>植被退化修复</w:t>
      </w:r>
    </w:p>
    <w:p w14:paraId="2FC4C5A6" w14:textId="77777777" w:rsidR="00613139" w:rsidRDefault="00000000">
      <w:pPr>
        <w:pStyle w:val="a1"/>
        <w:spacing w:line="360" w:lineRule="auto"/>
        <w:jc w:val="both"/>
        <w:rPr>
          <w:rFonts w:hint="eastAsia"/>
          <w:lang w:eastAsia="zh-CN"/>
        </w:rPr>
      </w:pPr>
      <w:r>
        <w:rPr>
          <w:lang w:eastAsia="zh-CN"/>
        </w:rPr>
        <w:t>一方面通过工程修复，加强对草地的绿化，开展地被补植工程；另一方面依托生态修复，采用更替、择伐、抚育、林带渐进等方式改善</w:t>
      </w:r>
      <w:r>
        <w:rPr>
          <w:rFonts w:hint="eastAsia"/>
          <w:lang w:eastAsia="zh-CN"/>
        </w:rPr>
        <w:t>范家村</w:t>
      </w:r>
      <w:r>
        <w:rPr>
          <w:lang w:eastAsia="zh-CN"/>
        </w:rPr>
        <w:t>林分结构和生境，提高林分质量，提升林地生态防护功能。</w:t>
      </w:r>
    </w:p>
    <w:p w14:paraId="2ADF4BD2" w14:textId="77777777" w:rsidR="00613139" w:rsidRDefault="00000000">
      <w:pPr>
        <w:pStyle w:val="a1"/>
        <w:spacing w:line="360" w:lineRule="auto"/>
        <w:jc w:val="both"/>
        <w:rPr>
          <w:rFonts w:hint="eastAsia"/>
          <w:lang w:eastAsia="zh-CN"/>
        </w:rPr>
      </w:pPr>
      <w:r>
        <w:rPr>
          <w:rFonts w:hint="eastAsia"/>
          <w:lang w:eastAsia="zh-CN"/>
        </w:rPr>
        <w:t>（3）</w:t>
      </w:r>
      <w:r>
        <w:rPr>
          <w:lang w:eastAsia="zh-CN"/>
        </w:rPr>
        <w:t>生物多样性保护</w:t>
      </w:r>
    </w:p>
    <w:p w14:paraId="536C7AF3" w14:textId="77777777" w:rsidR="00613139" w:rsidRDefault="00000000">
      <w:pPr>
        <w:pStyle w:val="a1"/>
        <w:spacing w:line="360" w:lineRule="auto"/>
        <w:jc w:val="both"/>
        <w:rPr>
          <w:rFonts w:hint="eastAsia"/>
          <w:lang w:eastAsia="zh-CN"/>
        </w:rPr>
      </w:pPr>
      <w:r>
        <w:rPr>
          <w:lang w:eastAsia="zh-CN"/>
        </w:rPr>
        <w:lastRenderedPageBreak/>
        <w:t>在村庄内开展多层级、多元化的生物多样性保护宣传教育活动，高效应对外来物种入侵。</w:t>
      </w:r>
    </w:p>
    <w:p w14:paraId="03B596F2" w14:textId="77777777" w:rsidR="00613139" w:rsidRDefault="00000000">
      <w:pPr>
        <w:pStyle w:val="a1"/>
        <w:spacing w:line="360" w:lineRule="auto"/>
        <w:jc w:val="both"/>
        <w:rPr>
          <w:rFonts w:hint="eastAsia"/>
          <w:lang w:eastAsia="zh-CN"/>
        </w:rPr>
      </w:pPr>
      <w:r>
        <w:rPr>
          <w:rFonts w:hint="eastAsia"/>
          <w:lang w:eastAsia="zh-CN"/>
        </w:rPr>
        <w:t>（4）</w:t>
      </w:r>
      <w:r>
        <w:rPr>
          <w:lang w:eastAsia="zh-CN"/>
        </w:rPr>
        <w:t>地质灾害点防治</w:t>
      </w:r>
    </w:p>
    <w:p w14:paraId="686C6D25" w14:textId="77777777" w:rsidR="00613139" w:rsidRDefault="00000000">
      <w:pPr>
        <w:pStyle w:val="a1"/>
        <w:spacing w:line="360" w:lineRule="auto"/>
        <w:jc w:val="both"/>
        <w:rPr>
          <w:rFonts w:hint="eastAsia"/>
          <w:lang w:eastAsia="zh-CN"/>
        </w:rPr>
      </w:pPr>
      <w:r>
        <w:rPr>
          <w:lang w:eastAsia="zh-CN"/>
        </w:rPr>
        <w:t>在村庄入口、居民点、重点项目建设区、以及道路交汇节点修建护坡，加固坡面、加强护坡工程监管，预防地质灾害。</w:t>
      </w:r>
    </w:p>
    <w:p w14:paraId="22A41D3A" w14:textId="77777777" w:rsidR="00613139" w:rsidRDefault="00613139">
      <w:pPr>
        <w:spacing w:before="100" w:beforeAutospacing="1" w:after="100" w:afterAutospacing="1" w:line="360" w:lineRule="auto"/>
        <w:ind w:left="770" w:hangingChars="350" w:hanging="770"/>
        <w:contextualSpacing/>
        <w:rPr>
          <w:rFonts w:hint="eastAsia"/>
          <w:lang w:eastAsia="zh-CN"/>
        </w:rPr>
        <w:sectPr w:rsidR="00613139">
          <w:footerReference w:type="default" r:id="rId16"/>
          <w:pgSz w:w="11910" w:h="16840"/>
          <w:pgMar w:top="1134" w:right="1440" w:bottom="1134" w:left="1440" w:header="850" w:footer="850" w:gutter="0"/>
          <w:cols w:space="720"/>
          <w:docGrid w:linePitch="299"/>
        </w:sectPr>
      </w:pPr>
    </w:p>
    <w:p w14:paraId="0D020C6C" w14:textId="77777777" w:rsidR="00613139" w:rsidRDefault="00000000">
      <w:pPr>
        <w:pStyle w:val="1"/>
        <w:spacing w:before="480"/>
        <w:rPr>
          <w:rFonts w:hint="eastAsia"/>
        </w:rPr>
      </w:pPr>
      <w:bookmarkStart w:id="303" w:name="_bookmark29"/>
      <w:bookmarkStart w:id="304" w:name="_Toc168661346"/>
      <w:bookmarkStart w:id="305" w:name="_Toc7346"/>
      <w:bookmarkStart w:id="306" w:name="_Toc168500142"/>
      <w:bookmarkStart w:id="307" w:name="_Toc168491014"/>
      <w:bookmarkStart w:id="308" w:name="_Toc168658902"/>
      <w:bookmarkEnd w:id="303"/>
      <w:proofErr w:type="spellStart"/>
      <w:r>
        <w:lastRenderedPageBreak/>
        <w:t>近期建设规划</w:t>
      </w:r>
      <w:bookmarkEnd w:id="304"/>
      <w:bookmarkEnd w:id="305"/>
      <w:bookmarkEnd w:id="306"/>
      <w:bookmarkEnd w:id="307"/>
      <w:bookmarkEnd w:id="308"/>
      <w:proofErr w:type="spellEnd"/>
    </w:p>
    <w:p w14:paraId="22A33040" w14:textId="77777777" w:rsidR="00613139" w:rsidRDefault="00000000">
      <w:pPr>
        <w:pStyle w:val="3"/>
        <w:rPr>
          <w:rFonts w:hint="eastAsia"/>
          <w:b w:val="0"/>
          <w:bCs w:val="0"/>
          <w:lang w:eastAsia="zh-CN"/>
        </w:rPr>
      </w:pPr>
      <w:bookmarkStart w:id="309" w:name="_Toc168661348"/>
      <w:bookmarkStart w:id="310" w:name="_Toc168658904"/>
      <w:r>
        <w:rPr>
          <w:b w:val="0"/>
          <w:bCs w:val="0"/>
          <w:lang w:eastAsia="zh-CN"/>
        </w:rPr>
        <w:t>近期建设目标</w:t>
      </w:r>
      <w:bookmarkEnd w:id="309"/>
      <w:bookmarkEnd w:id="310"/>
    </w:p>
    <w:p w14:paraId="697ED6BF"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420152E0" w14:textId="77777777" w:rsidR="00613139" w:rsidRDefault="00000000">
      <w:pPr>
        <w:pStyle w:val="3"/>
        <w:rPr>
          <w:rFonts w:hint="eastAsia"/>
          <w:b w:val="0"/>
          <w:bCs w:val="0"/>
          <w:lang w:eastAsia="zh-CN"/>
        </w:rPr>
      </w:pPr>
      <w:bookmarkStart w:id="311" w:name="_Toc168661349"/>
      <w:bookmarkStart w:id="312" w:name="_Toc168658905"/>
      <w:r>
        <w:rPr>
          <w:b w:val="0"/>
          <w:bCs w:val="0"/>
          <w:lang w:eastAsia="zh-CN"/>
        </w:rPr>
        <w:t>近期建设项目</w:t>
      </w:r>
      <w:bookmarkEnd w:id="311"/>
      <w:bookmarkEnd w:id="312"/>
    </w:p>
    <w:p w14:paraId="47D52E05"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范家村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村委会改建、老年活动室、村级幸福院、老年人日间照料中心、科技服务点、快递投放点、农产品物流配送中心、健身广场、金融电信服务点、充电桩</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、给水管道建设、污水处理设施、污水管道建设、排水边沟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农用地整治、河流治理等</w:t>
      </w:r>
      <w:r>
        <w:rPr>
          <w:spacing w:val="-3"/>
          <w:lang w:eastAsia="zh-CN"/>
        </w:rPr>
        <w:t>。</w:t>
      </w:r>
    </w:p>
    <w:p w14:paraId="58535D11" w14:textId="77777777" w:rsidR="00613139" w:rsidRDefault="00613139">
      <w:pPr>
        <w:pStyle w:val="a1"/>
        <w:adjustRightInd w:val="0"/>
        <w:snapToGrid w:val="0"/>
        <w:spacing w:beforeLines="50" w:before="120" w:afterLines="50" w:after="120" w:line="360" w:lineRule="auto"/>
        <w:ind w:left="1021"/>
        <w:jc w:val="both"/>
        <w:rPr>
          <w:rFonts w:hint="eastAsia"/>
          <w:spacing w:val="-3"/>
          <w:lang w:eastAsia="zh-CN"/>
        </w:rPr>
      </w:pPr>
    </w:p>
    <w:p w14:paraId="11263A8F" w14:textId="77777777" w:rsidR="00613139" w:rsidRDefault="00613139">
      <w:pPr>
        <w:spacing w:before="100" w:beforeAutospacing="1" w:after="100" w:afterAutospacing="1" w:line="360" w:lineRule="auto"/>
        <w:ind w:left="770" w:hangingChars="350" w:hanging="770"/>
        <w:contextualSpacing/>
        <w:jc w:val="both"/>
        <w:rPr>
          <w:rFonts w:hint="eastAsia"/>
          <w:lang w:eastAsia="zh-CN"/>
        </w:rPr>
        <w:sectPr w:rsidR="00613139">
          <w:pgSz w:w="11910" w:h="16840"/>
          <w:pgMar w:top="1134" w:right="1440" w:bottom="1134" w:left="1440" w:header="850" w:footer="850" w:gutter="0"/>
          <w:cols w:space="720"/>
          <w:docGrid w:linePitch="299"/>
        </w:sectPr>
      </w:pPr>
    </w:p>
    <w:p w14:paraId="02A12A36" w14:textId="77777777" w:rsidR="00613139" w:rsidRDefault="00000000">
      <w:pPr>
        <w:pStyle w:val="1"/>
        <w:spacing w:before="480"/>
        <w:rPr>
          <w:rFonts w:hint="eastAsia"/>
        </w:rPr>
      </w:pPr>
      <w:bookmarkStart w:id="313" w:name="_bookmark30"/>
      <w:bookmarkStart w:id="314" w:name="_Toc168658907"/>
      <w:bookmarkStart w:id="315" w:name="_Toc168500143"/>
      <w:bookmarkStart w:id="316" w:name="_Toc168491015"/>
      <w:bookmarkStart w:id="317" w:name="_Toc20593"/>
      <w:bookmarkStart w:id="318" w:name="_Toc168661351"/>
      <w:bookmarkEnd w:id="313"/>
      <w:proofErr w:type="spellStart"/>
      <w:r>
        <w:lastRenderedPageBreak/>
        <w:t>规划实施措施</w:t>
      </w:r>
      <w:bookmarkEnd w:id="314"/>
      <w:bookmarkEnd w:id="315"/>
      <w:bookmarkEnd w:id="316"/>
      <w:bookmarkEnd w:id="317"/>
      <w:bookmarkEnd w:id="318"/>
      <w:proofErr w:type="spellEnd"/>
    </w:p>
    <w:p w14:paraId="7BDD1E2C" w14:textId="77777777" w:rsidR="00613139" w:rsidRDefault="00000000">
      <w:pPr>
        <w:pStyle w:val="2"/>
        <w:numPr>
          <w:ilvl w:val="1"/>
          <w:numId w:val="8"/>
        </w:numPr>
        <w:rPr>
          <w:rFonts w:hint="eastAsia"/>
          <w:lang w:eastAsia="zh-CN"/>
        </w:rPr>
      </w:pPr>
      <w:bookmarkStart w:id="319" w:name="_bookmark31"/>
      <w:bookmarkStart w:id="320" w:name="_Toc168658908"/>
      <w:bookmarkStart w:id="321" w:name="_Toc168661352"/>
      <w:bookmarkStart w:id="322" w:name="_Toc168500144"/>
      <w:bookmarkStart w:id="323" w:name="_Toc5554"/>
      <w:bookmarkStart w:id="324" w:name="_Toc168491016"/>
      <w:bookmarkEnd w:id="319"/>
      <w:r>
        <w:rPr>
          <w:lang w:eastAsia="zh-CN"/>
        </w:rPr>
        <w:t>实施措施</w:t>
      </w:r>
      <w:bookmarkEnd w:id="320"/>
      <w:bookmarkEnd w:id="321"/>
      <w:bookmarkEnd w:id="322"/>
      <w:bookmarkEnd w:id="323"/>
      <w:bookmarkEnd w:id="324"/>
    </w:p>
    <w:p w14:paraId="6CDB85E7" w14:textId="77777777" w:rsidR="00613139" w:rsidRDefault="00000000">
      <w:pPr>
        <w:pStyle w:val="3"/>
        <w:rPr>
          <w:rFonts w:hint="eastAsia"/>
          <w:b w:val="0"/>
          <w:bCs w:val="0"/>
          <w:lang w:eastAsia="zh-CN"/>
        </w:rPr>
      </w:pPr>
      <w:bookmarkStart w:id="325" w:name="_Toc168658909"/>
      <w:bookmarkStart w:id="326" w:name="_Toc168661353"/>
      <w:r>
        <w:rPr>
          <w:b w:val="0"/>
          <w:bCs w:val="0"/>
          <w:lang w:eastAsia="zh-CN"/>
        </w:rPr>
        <w:t>组织保障</w:t>
      </w:r>
      <w:bookmarkEnd w:id="325"/>
      <w:bookmarkEnd w:id="326"/>
    </w:p>
    <w:p w14:paraId="3CACF2DE"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本规划由昌图县曲家店镇人民政府和村党支部委员会、村民委员会共同编制实施。在规划中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51EE038B" w14:textId="77777777" w:rsidR="00613139" w:rsidRDefault="00000000">
      <w:pPr>
        <w:pStyle w:val="3"/>
        <w:rPr>
          <w:rFonts w:hint="eastAsia"/>
          <w:b w:val="0"/>
          <w:bCs w:val="0"/>
          <w:lang w:eastAsia="zh-CN"/>
        </w:rPr>
      </w:pPr>
      <w:bookmarkStart w:id="327" w:name="_Toc168661354"/>
      <w:bookmarkStart w:id="328" w:name="_Toc168658910"/>
      <w:r>
        <w:rPr>
          <w:b w:val="0"/>
          <w:bCs w:val="0"/>
          <w:lang w:eastAsia="zh-CN"/>
        </w:rPr>
        <w:t>资金保障</w:t>
      </w:r>
      <w:bookmarkEnd w:id="327"/>
      <w:bookmarkEnd w:id="328"/>
    </w:p>
    <w:p w14:paraId="330ABD9E"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w:t>
      </w:r>
      <w:proofErr w:type="gramStart"/>
      <w:r>
        <w:rPr>
          <w:spacing w:val="-3"/>
          <w:lang w:eastAsia="zh-CN"/>
        </w:rPr>
        <w:t>赈</w:t>
      </w:r>
      <w:proofErr w:type="gramEnd"/>
      <w:r>
        <w:rPr>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3E19333C" w14:textId="77777777" w:rsidR="00613139" w:rsidRDefault="00000000">
      <w:pPr>
        <w:pStyle w:val="3"/>
        <w:rPr>
          <w:rFonts w:hint="eastAsia"/>
          <w:b w:val="0"/>
          <w:bCs w:val="0"/>
          <w:lang w:eastAsia="zh-CN"/>
        </w:rPr>
      </w:pPr>
      <w:bookmarkStart w:id="329" w:name="_Toc168661355"/>
      <w:bookmarkStart w:id="330" w:name="_Toc168658911"/>
      <w:r>
        <w:rPr>
          <w:b w:val="0"/>
          <w:bCs w:val="0"/>
          <w:lang w:eastAsia="zh-CN"/>
        </w:rPr>
        <w:t>运行保障</w:t>
      </w:r>
      <w:bookmarkEnd w:id="329"/>
      <w:bookmarkEnd w:id="330"/>
    </w:p>
    <w:p w14:paraId="67CF60A8"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19BC0166" w14:textId="77777777" w:rsidR="00613139" w:rsidRDefault="00000000">
      <w:pPr>
        <w:pStyle w:val="3"/>
        <w:rPr>
          <w:rFonts w:hint="eastAsia"/>
          <w:b w:val="0"/>
          <w:bCs w:val="0"/>
          <w:lang w:eastAsia="zh-CN"/>
        </w:rPr>
      </w:pPr>
      <w:bookmarkStart w:id="331" w:name="_Toc168661356"/>
      <w:bookmarkStart w:id="332" w:name="_Toc168658912"/>
      <w:r>
        <w:rPr>
          <w:b w:val="0"/>
          <w:bCs w:val="0"/>
          <w:lang w:eastAsia="zh-CN"/>
        </w:rPr>
        <w:t>监督保障</w:t>
      </w:r>
      <w:bookmarkEnd w:id="331"/>
      <w:bookmarkEnd w:id="332"/>
    </w:p>
    <w:p w14:paraId="5C8E5CE7"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w:t>
      </w:r>
      <w:proofErr w:type="gramStart"/>
      <w:r>
        <w:rPr>
          <w:spacing w:val="-3"/>
          <w:lang w:eastAsia="zh-CN"/>
        </w:rPr>
        <w:t>不</w:t>
      </w:r>
      <w:proofErr w:type="gramEnd"/>
      <w:r>
        <w:rPr>
          <w:spacing w:val="-3"/>
          <w:lang w:eastAsia="zh-CN"/>
        </w:rPr>
        <w:t>受损。同时，将规划实施管理列入村委会工作政绩考核内容，定期考核，做到有管理目标、管理制度、管理队伍、管理经费、</w:t>
      </w:r>
      <w:r>
        <w:rPr>
          <w:spacing w:val="-3"/>
          <w:lang w:eastAsia="zh-CN"/>
        </w:rPr>
        <w:lastRenderedPageBreak/>
        <w:t>运作机制、监督措施。</w:t>
      </w:r>
    </w:p>
    <w:p w14:paraId="5C8EE242" w14:textId="77777777" w:rsidR="00613139" w:rsidRDefault="00000000">
      <w:pPr>
        <w:pStyle w:val="2"/>
        <w:numPr>
          <w:ilvl w:val="1"/>
          <w:numId w:val="5"/>
        </w:numPr>
        <w:rPr>
          <w:rFonts w:hint="eastAsia"/>
          <w:lang w:eastAsia="zh-CN"/>
        </w:rPr>
      </w:pPr>
      <w:bookmarkStart w:id="333" w:name="_bookmark32"/>
      <w:bookmarkStart w:id="334" w:name="_Toc168500145"/>
      <w:bookmarkStart w:id="335" w:name="_Toc168661357"/>
      <w:bookmarkStart w:id="336" w:name="_Toc24677"/>
      <w:bookmarkStart w:id="337" w:name="_Toc168491017"/>
      <w:bookmarkStart w:id="338" w:name="_Toc168658913"/>
      <w:bookmarkEnd w:id="333"/>
      <w:r>
        <w:rPr>
          <w:lang w:eastAsia="zh-CN"/>
        </w:rPr>
        <w:t>实施方案</w:t>
      </w:r>
      <w:bookmarkEnd w:id="334"/>
      <w:bookmarkEnd w:id="335"/>
      <w:bookmarkEnd w:id="336"/>
      <w:bookmarkEnd w:id="337"/>
      <w:bookmarkEnd w:id="338"/>
    </w:p>
    <w:p w14:paraId="708ADDBB" w14:textId="77777777" w:rsidR="00613139" w:rsidRDefault="00000000">
      <w:pPr>
        <w:pStyle w:val="3"/>
        <w:rPr>
          <w:rFonts w:hint="eastAsia"/>
          <w:b w:val="0"/>
          <w:bCs w:val="0"/>
          <w:lang w:eastAsia="zh-CN"/>
        </w:rPr>
      </w:pPr>
      <w:bookmarkStart w:id="339" w:name="_Toc168658914"/>
      <w:bookmarkStart w:id="340" w:name="_Toc168661358"/>
      <w:r>
        <w:rPr>
          <w:b w:val="0"/>
          <w:bCs w:val="0"/>
          <w:lang w:eastAsia="zh-CN"/>
        </w:rPr>
        <w:t>合作模式</w:t>
      </w:r>
      <w:bookmarkEnd w:id="339"/>
      <w:bookmarkEnd w:id="340"/>
    </w:p>
    <w:p w14:paraId="1A695462"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55D6FA68" w14:textId="77777777" w:rsidR="00613139" w:rsidRDefault="00000000">
      <w:pPr>
        <w:pStyle w:val="3"/>
        <w:rPr>
          <w:rFonts w:hint="eastAsia"/>
          <w:b w:val="0"/>
          <w:bCs w:val="0"/>
          <w:lang w:eastAsia="zh-CN"/>
        </w:rPr>
      </w:pPr>
      <w:bookmarkStart w:id="341" w:name="_Toc168661359"/>
      <w:bookmarkStart w:id="342" w:name="_Toc168658915"/>
      <w:r>
        <w:rPr>
          <w:b w:val="0"/>
          <w:bCs w:val="0"/>
          <w:lang w:eastAsia="zh-CN"/>
        </w:rPr>
        <w:t>项目实施策划</w:t>
      </w:r>
      <w:bookmarkEnd w:id="341"/>
      <w:bookmarkEnd w:id="342"/>
    </w:p>
    <w:p w14:paraId="33515A93"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530C775E" w14:textId="77777777" w:rsidR="00613139" w:rsidRDefault="00613139">
      <w:pPr>
        <w:spacing w:before="100" w:beforeAutospacing="1" w:after="100" w:afterAutospacing="1" w:line="360" w:lineRule="auto"/>
        <w:ind w:left="770" w:hangingChars="350" w:hanging="770"/>
        <w:contextualSpacing/>
        <w:rPr>
          <w:rFonts w:hint="eastAsia"/>
          <w:lang w:eastAsia="zh-CN"/>
        </w:rPr>
        <w:sectPr w:rsidR="00613139">
          <w:pgSz w:w="11910" w:h="16840"/>
          <w:pgMar w:top="1134" w:right="1440" w:bottom="1134" w:left="1440" w:header="850" w:footer="850" w:gutter="0"/>
          <w:cols w:space="720"/>
          <w:docGrid w:linePitch="299"/>
        </w:sectPr>
      </w:pPr>
    </w:p>
    <w:p w14:paraId="204C334F" w14:textId="77777777" w:rsidR="00613139" w:rsidRDefault="00000000">
      <w:pPr>
        <w:pStyle w:val="1"/>
        <w:spacing w:before="480"/>
        <w:rPr>
          <w:rFonts w:hint="eastAsia"/>
        </w:rPr>
      </w:pPr>
      <w:bookmarkStart w:id="343" w:name="_bookmark33"/>
      <w:bookmarkStart w:id="344" w:name="_Toc168500146"/>
      <w:bookmarkStart w:id="345" w:name="_Toc168661360"/>
      <w:bookmarkStart w:id="346" w:name="_Toc15643"/>
      <w:bookmarkStart w:id="347" w:name="_Toc168658916"/>
      <w:bookmarkStart w:id="348" w:name="_Toc168491018"/>
      <w:bookmarkEnd w:id="343"/>
      <w:proofErr w:type="spellStart"/>
      <w:r>
        <w:lastRenderedPageBreak/>
        <w:t>附则</w:t>
      </w:r>
      <w:bookmarkEnd w:id="344"/>
      <w:bookmarkEnd w:id="345"/>
      <w:bookmarkEnd w:id="346"/>
      <w:bookmarkEnd w:id="347"/>
      <w:bookmarkEnd w:id="348"/>
      <w:proofErr w:type="spellEnd"/>
    </w:p>
    <w:p w14:paraId="26590F3B" w14:textId="77777777" w:rsidR="00613139" w:rsidRDefault="00000000">
      <w:pPr>
        <w:pStyle w:val="3"/>
        <w:rPr>
          <w:rFonts w:hint="eastAsia"/>
          <w:b w:val="0"/>
          <w:bCs w:val="0"/>
          <w:lang w:eastAsia="zh-CN"/>
        </w:rPr>
      </w:pPr>
      <w:bookmarkStart w:id="349" w:name="_Toc168658917"/>
      <w:bookmarkStart w:id="350" w:name="_Toc168661361"/>
      <w:r>
        <w:rPr>
          <w:b w:val="0"/>
          <w:bCs w:val="0"/>
          <w:lang w:eastAsia="zh-CN"/>
        </w:rPr>
        <w:t>文本的法律效力</w:t>
      </w:r>
      <w:bookmarkEnd w:id="349"/>
      <w:bookmarkEnd w:id="350"/>
    </w:p>
    <w:p w14:paraId="41AA0062"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31DD810D" w14:textId="77777777" w:rsidR="00613139" w:rsidRDefault="00000000">
      <w:pPr>
        <w:pStyle w:val="3"/>
        <w:rPr>
          <w:rFonts w:hint="eastAsia"/>
          <w:b w:val="0"/>
          <w:bCs w:val="0"/>
          <w:lang w:eastAsia="zh-CN"/>
        </w:rPr>
      </w:pPr>
      <w:bookmarkStart w:id="351" w:name="_Toc168661363"/>
      <w:bookmarkStart w:id="352" w:name="_Toc168658919"/>
      <w:r>
        <w:rPr>
          <w:b w:val="0"/>
          <w:bCs w:val="0"/>
          <w:lang w:eastAsia="zh-CN"/>
        </w:rPr>
        <w:t>规划的组织实施</w:t>
      </w:r>
      <w:bookmarkEnd w:id="351"/>
      <w:bookmarkEnd w:id="352"/>
    </w:p>
    <w:p w14:paraId="19AC9436" w14:textId="77777777" w:rsidR="00613139"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本规划由昌图县</w:t>
      </w:r>
      <w:r>
        <w:rPr>
          <w:rFonts w:hint="eastAsia"/>
          <w:spacing w:val="-3"/>
          <w:lang w:eastAsia="zh-CN"/>
        </w:rPr>
        <w:t>曲家店镇</w:t>
      </w:r>
      <w:r>
        <w:rPr>
          <w:spacing w:val="-3"/>
          <w:lang w:eastAsia="zh-CN"/>
        </w:rPr>
        <w:t>人民政府组织编制及实施，自批准之日起生效，本规划的实施细则由</w:t>
      </w:r>
      <w:r>
        <w:rPr>
          <w:rFonts w:hint="eastAsia"/>
          <w:spacing w:val="-3"/>
          <w:lang w:eastAsia="zh-CN"/>
        </w:rPr>
        <w:t>曲家店镇</w:t>
      </w:r>
      <w:r>
        <w:rPr>
          <w:spacing w:val="-3"/>
          <w:lang w:eastAsia="zh-CN"/>
        </w:rPr>
        <w:t>人民政府制定。</w:t>
      </w:r>
    </w:p>
    <w:p w14:paraId="0CBE8FD8" w14:textId="77777777" w:rsidR="00613139" w:rsidRDefault="00000000">
      <w:pPr>
        <w:pStyle w:val="3"/>
        <w:rPr>
          <w:rFonts w:hint="eastAsia"/>
          <w:b w:val="0"/>
          <w:bCs w:val="0"/>
          <w:lang w:eastAsia="zh-CN"/>
        </w:rPr>
      </w:pPr>
      <w:bookmarkStart w:id="353" w:name="_Toc168661365"/>
      <w:bookmarkStart w:id="354" w:name="_Toc168658921"/>
      <w:r>
        <w:rPr>
          <w:b w:val="0"/>
          <w:bCs w:val="0"/>
          <w:lang w:eastAsia="zh-CN"/>
        </w:rPr>
        <w:t>规划的修改</w:t>
      </w:r>
      <w:bookmarkEnd w:id="353"/>
      <w:bookmarkEnd w:id="354"/>
    </w:p>
    <w:p w14:paraId="05A11C1A" w14:textId="77777777" w:rsidR="00613139"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10BFC1A1" w14:textId="77777777" w:rsidR="00613139" w:rsidRDefault="00613139">
      <w:pPr>
        <w:spacing w:before="100" w:beforeAutospacing="1" w:after="100" w:afterAutospacing="1" w:line="360" w:lineRule="auto"/>
        <w:ind w:left="770" w:hangingChars="350" w:hanging="770"/>
        <w:contextualSpacing/>
        <w:jc w:val="both"/>
        <w:rPr>
          <w:rFonts w:hint="eastAsia"/>
          <w:lang w:eastAsia="zh-CN"/>
        </w:rPr>
        <w:sectPr w:rsidR="00613139">
          <w:footerReference w:type="even" r:id="rId17"/>
          <w:footerReference w:type="default" r:id="rId18"/>
          <w:pgSz w:w="11910" w:h="16840"/>
          <w:pgMar w:top="1134" w:right="1440" w:bottom="1134" w:left="1440" w:header="850" w:footer="850" w:gutter="0"/>
          <w:cols w:space="720"/>
          <w:docGrid w:linePitch="299"/>
        </w:sectPr>
      </w:pPr>
    </w:p>
    <w:p w14:paraId="2773E919" w14:textId="77777777" w:rsidR="00613139" w:rsidRDefault="00000000">
      <w:pPr>
        <w:widowControl/>
        <w:rPr>
          <w:rFonts w:hint="eastAsia"/>
          <w:lang w:eastAsia="zh-CN"/>
        </w:rPr>
      </w:pPr>
      <w:r>
        <w:rPr>
          <w:rFonts w:hint="eastAsia"/>
          <w:noProof/>
          <w:lang w:eastAsia="zh-CN"/>
        </w:rPr>
        <w:lastRenderedPageBreak/>
        <w:drawing>
          <wp:inline distT="0" distB="0" distL="114300" distR="114300" wp14:anchorId="492AAB4A" wp14:editId="04FA0323">
            <wp:extent cx="8025765" cy="5678170"/>
            <wp:effectExtent l="0" t="0" r="13335" b="17780"/>
            <wp:docPr id="2" name="图片 2"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村域国土空间规划图"/>
                    <pic:cNvPicPr>
                      <a:picLocks noChangeAspect="1"/>
                    </pic:cNvPicPr>
                  </pic:nvPicPr>
                  <pic:blipFill>
                    <a:blip r:embed="rId19"/>
                    <a:stretch>
                      <a:fillRect/>
                    </a:stretch>
                  </pic:blipFill>
                  <pic:spPr>
                    <a:xfrm>
                      <a:off x="0" y="0"/>
                      <a:ext cx="8025765" cy="5678170"/>
                    </a:xfrm>
                    <a:prstGeom prst="rect">
                      <a:avLst/>
                    </a:prstGeom>
                  </pic:spPr>
                </pic:pic>
              </a:graphicData>
            </a:graphic>
          </wp:inline>
        </w:drawing>
      </w:r>
    </w:p>
    <w:p w14:paraId="24C232FC" w14:textId="77777777" w:rsidR="00613139" w:rsidRDefault="00000000">
      <w:pPr>
        <w:widowControl/>
        <w:rPr>
          <w:rFonts w:hint="eastAsia"/>
          <w:lang w:eastAsia="zh-CN"/>
        </w:rPr>
      </w:pPr>
      <w:r>
        <w:rPr>
          <w:rFonts w:hint="eastAsia"/>
          <w:noProof/>
          <w:lang w:eastAsia="zh-CN"/>
        </w:rPr>
        <w:lastRenderedPageBreak/>
        <w:drawing>
          <wp:inline distT="0" distB="0" distL="114300" distR="114300" wp14:anchorId="0657139C" wp14:editId="5597FC7F">
            <wp:extent cx="8025765" cy="5678170"/>
            <wp:effectExtent l="0" t="0" r="13335" b="17780"/>
            <wp:docPr id="6" name="图片 6" descr="04村域国土空间管控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村域国土空间管控图 "/>
                    <pic:cNvPicPr>
                      <a:picLocks noChangeAspect="1"/>
                    </pic:cNvPicPr>
                  </pic:nvPicPr>
                  <pic:blipFill>
                    <a:blip r:embed="rId20"/>
                    <a:stretch>
                      <a:fillRect/>
                    </a:stretch>
                  </pic:blipFill>
                  <pic:spPr>
                    <a:xfrm>
                      <a:off x="0" y="0"/>
                      <a:ext cx="8025765" cy="5678170"/>
                    </a:xfrm>
                    <a:prstGeom prst="rect">
                      <a:avLst/>
                    </a:prstGeom>
                  </pic:spPr>
                </pic:pic>
              </a:graphicData>
            </a:graphic>
          </wp:inline>
        </w:drawing>
      </w:r>
    </w:p>
    <w:sectPr w:rsidR="00613139">
      <w:headerReference w:type="default" r:id="rId21"/>
      <w:footerReference w:type="default" r:id="rId22"/>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79C71" w14:textId="77777777" w:rsidR="00F45936" w:rsidRDefault="00F45936">
      <w:pPr>
        <w:rPr>
          <w:rFonts w:hint="eastAsia"/>
        </w:rPr>
      </w:pPr>
      <w:r>
        <w:separator/>
      </w:r>
    </w:p>
  </w:endnote>
  <w:endnote w:type="continuationSeparator" w:id="0">
    <w:p w14:paraId="57E88864" w14:textId="77777777" w:rsidR="00F45936" w:rsidRDefault="00F4593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4017D677-05C3-4C21-B36C-2BA1C60CB26D}"/>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2" w:subsetted="1" w:fontKey="{A81A5662-5DF0-4D5B-9DDC-2D9C610C18FF}"/>
  </w:font>
  <w:font w:name="仿宋">
    <w:panose1 w:val="02010609060101010101"/>
    <w:charset w:val="86"/>
    <w:family w:val="modern"/>
    <w:pitch w:val="fixed"/>
    <w:sig w:usb0="800002BF" w:usb1="38CF7CFA" w:usb2="00000016" w:usb3="00000000" w:csb0="00040001" w:csb1="00000000"/>
    <w:embedRegular r:id="rId3" w:subsetted="1" w:fontKey="{A3650EF8-1B8D-4D92-B4CD-D3CF7CC8F898}"/>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4" w:subsetted="1" w:fontKey="{1384C6B0-E9F0-418D-AE9E-F222B0A39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411A4684"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D6AD" w14:textId="77777777" w:rsidR="00613139" w:rsidRDefault="00000000">
    <w:pPr>
      <w:pStyle w:val="a7"/>
      <w:jc w:val="center"/>
      <w:rPr>
        <w:rFonts w:hint="eastAsia"/>
      </w:rPr>
    </w:pPr>
    <w:r>
      <w:rPr>
        <w:noProof/>
      </w:rPr>
      <mc:AlternateContent>
        <mc:Choice Requires="wps">
          <w:drawing>
            <wp:anchor distT="0" distB="0" distL="114300" distR="114300" simplePos="0" relativeHeight="251659264" behindDoc="0" locked="0" layoutInCell="1" allowOverlap="1" wp14:anchorId="127193C0" wp14:editId="2A3DDEB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128"/>
                          </w:sdtPr>
                          <w:sdtContent>
                            <w:p w14:paraId="72FBF5B3"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70DC4F2" w14:textId="77777777" w:rsidR="00613139" w:rsidRDefault="00613139">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68128"/>
                    </w:sdtPr>
                    <w:sdtContent>
                      <w:p w14:paraId="530477F1">
                        <w:pPr>
                          <w:pStyle w:val="18"/>
                          <w:jc w:val="center"/>
                        </w:pPr>
                        <w:r>
                          <w:fldChar w:fldCharType="begin"/>
                        </w:r>
                        <w:r>
                          <w:instrText xml:space="preserve">PAGE   \* MERGEFORMAT</w:instrText>
                        </w:r>
                        <w:r>
                          <w:fldChar w:fldCharType="separate"/>
                        </w:r>
                        <w:r>
                          <w:rPr>
                            <w:lang w:val="zh-CN"/>
                          </w:rPr>
                          <w:t>2</w:t>
                        </w:r>
                        <w:r>
                          <w:fldChar w:fldCharType="end"/>
                        </w:r>
                      </w:p>
                    </w:sdtContent>
                  </w:sdt>
                  <w:p w14:paraId="319E862D"/>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7B98" w14:textId="77777777" w:rsidR="00613139" w:rsidRDefault="00000000">
    <w:pPr>
      <w:pStyle w:val="a7"/>
      <w:jc w:val="center"/>
      <w:rPr>
        <w:rFonts w:hint="eastAsia"/>
      </w:rPr>
    </w:pPr>
    <w:r>
      <w:rPr>
        <w:noProof/>
      </w:rPr>
      <mc:AlternateContent>
        <mc:Choice Requires="wps">
          <w:drawing>
            <wp:anchor distT="0" distB="0" distL="114300" distR="114300" simplePos="0" relativeHeight="251660288" behindDoc="0" locked="0" layoutInCell="1" allowOverlap="1" wp14:anchorId="22966555" wp14:editId="7EBA269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44"/>
                          </w:sdtPr>
                          <w:sdtContent>
                            <w:p w14:paraId="744B3C5F"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557F96F" w14:textId="77777777" w:rsidR="00613139" w:rsidRDefault="00613139">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1344"/>
                    </w:sdtPr>
                    <w:sdtContent>
                      <w:p w14:paraId="30E87D1F">
                        <w:pPr>
                          <w:pStyle w:val="18"/>
                          <w:jc w:val="center"/>
                        </w:pPr>
                        <w:r>
                          <w:fldChar w:fldCharType="begin"/>
                        </w:r>
                        <w:r>
                          <w:instrText xml:space="preserve">PAGE   \* MERGEFORMAT</w:instrText>
                        </w:r>
                        <w:r>
                          <w:fldChar w:fldCharType="separate"/>
                        </w:r>
                        <w:r>
                          <w:rPr>
                            <w:lang w:val="zh-CN"/>
                          </w:rPr>
                          <w:t>2</w:t>
                        </w:r>
                        <w:r>
                          <w:fldChar w:fldCharType="end"/>
                        </w:r>
                      </w:p>
                    </w:sdtContent>
                  </w:sdt>
                  <w:p w14:paraId="7E5012B4"/>
                </w:txbxContent>
              </v:textbox>
            </v:shape>
          </w:pict>
        </mc:Fallback>
      </mc:AlternateContent>
    </w:r>
  </w:p>
  <w:p w14:paraId="65EA59A6" w14:textId="77777777" w:rsidR="00613139" w:rsidRDefault="00613139">
    <w:pPr>
      <w:spacing w:line="14" w:lineRule="auto"/>
      <w:rPr>
        <w:rFonts w:hint="eastAsia"/>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6DA9" w14:textId="77777777" w:rsidR="00613139" w:rsidRDefault="00000000">
    <w:pPr>
      <w:pStyle w:val="a7"/>
      <w:jc w:val="center"/>
      <w:rPr>
        <w:rFonts w:hint="eastAsia"/>
      </w:rPr>
    </w:pPr>
    <w:r>
      <w:rPr>
        <w:noProof/>
      </w:rPr>
      <mc:AlternateContent>
        <mc:Choice Requires="wps">
          <w:drawing>
            <wp:anchor distT="0" distB="0" distL="114300" distR="114300" simplePos="0" relativeHeight="251661312" behindDoc="0" locked="0" layoutInCell="1" allowOverlap="1" wp14:anchorId="4667A8AD" wp14:editId="11BEE0AC">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32"/>
                          </w:sdtPr>
                          <w:sdtContent>
                            <w:p w14:paraId="39D1FDBC"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7FFDFB3" w14:textId="77777777" w:rsidR="00613139" w:rsidRDefault="00613139">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4932"/>
                    </w:sdtPr>
                    <w:sdtContent>
                      <w:p w14:paraId="17A04FA8">
                        <w:pPr>
                          <w:pStyle w:val="18"/>
                          <w:jc w:val="center"/>
                        </w:pPr>
                        <w:r>
                          <w:fldChar w:fldCharType="begin"/>
                        </w:r>
                        <w:r>
                          <w:instrText xml:space="preserve">PAGE   \* MERGEFORMAT</w:instrText>
                        </w:r>
                        <w:r>
                          <w:fldChar w:fldCharType="separate"/>
                        </w:r>
                        <w:r>
                          <w:rPr>
                            <w:lang w:val="zh-CN"/>
                          </w:rPr>
                          <w:t>2</w:t>
                        </w:r>
                        <w:r>
                          <w:fldChar w:fldCharType="end"/>
                        </w:r>
                      </w:p>
                    </w:sdtContent>
                  </w:sdt>
                  <w:p w14:paraId="6A6B799B"/>
                </w:txbxContent>
              </v:textbox>
            </v:shape>
          </w:pict>
        </mc:Fallback>
      </mc:AlternateContent>
    </w:r>
  </w:p>
  <w:p w14:paraId="38D19DD9" w14:textId="77777777" w:rsidR="00613139" w:rsidRDefault="00613139">
    <w:pPr>
      <w:spacing w:line="14" w:lineRule="auto"/>
      <w:rPr>
        <w:rFonts w:hint="eastAsia"/>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36669661"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1F10" w14:textId="77777777" w:rsidR="00613139" w:rsidRDefault="00000000">
    <w:pPr>
      <w:pStyle w:val="a7"/>
      <w:jc w:val="center"/>
      <w:rPr>
        <w:rFonts w:hint="eastAsia"/>
      </w:rPr>
    </w:pPr>
    <w:r>
      <w:rPr>
        <w:noProof/>
      </w:rPr>
      <mc:AlternateContent>
        <mc:Choice Requires="wps">
          <w:drawing>
            <wp:anchor distT="0" distB="0" distL="114300" distR="114300" simplePos="0" relativeHeight="251662336" behindDoc="0" locked="0" layoutInCell="1" allowOverlap="1" wp14:anchorId="62BDE892" wp14:editId="2A900AD2">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206"/>
                          </w:sdtPr>
                          <w:sdtContent>
                            <w:p w14:paraId="2EC7F0E1" w14:textId="77777777" w:rsidR="0061313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770B584" w14:textId="77777777" w:rsidR="00613139" w:rsidRDefault="00613139">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47466206"/>
                    </w:sdtPr>
                    <w:sdtContent>
                      <w:p w14:paraId="0520A87B">
                        <w:pPr>
                          <w:pStyle w:val="18"/>
                          <w:jc w:val="center"/>
                        </w:pPr>
                        <w:r>
                          <w:fldChar w:fldCharType="begin"/>
                        </w:r>
                        <w:r>
                          <w:instrText xml:space="preserve">PAGE   \* MERGEFORMAT</w:instrText>
                        </w:r>
                        <w:r>
                          <w:fldChar w:fldCharType="separate"/>
                        </w:r>
                        <w:r>
                          <w:rPr>
                            <w:lang w:val="zh-CN"/>
                          </w:rPr>
                          <w:t>2</w:t>
                        </w:r>
                        <w:r>
                          <w:fldChar w:fldCharType="end"/>
                        </w:r>
                      </w:p>
                    </w:sdtContent>
                  </w:sdt>
                  <w:p w14:paraId="7E133F0D"/>
                </w:txbxContent>
              </v:textbox>
            </v:shape>
          </w:pict>
        </mc:Fallback>
      </mc:AlternateContent>
    </w:r>
  </w:p>
  <w:p w14:paraId="07399B02" w14:textId="77777777" w:rsidR="00613139" w:rsidRDefault="00613139">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94F6" w14:textId="77777777" w:rsidR="00613139" w:rsidRDefault="00613139">
    <w:pPr>
      <w:pStyle w:val="a7"/>
      <w:jc w:val="center"/>
      <w:rPr>
        <w:rFonts w:hint="eastAsia"/>
      </w:rPr>
    </w:pPr>
  </w:p>
  <w:p w14:paraId="67E17E34" w14:textId="77777777" w:rsidR="00613139" w:rsidRDefault="00613139">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F03AF" w14:textId="77777777" w:rsidR="00F45936" w:rsidRDefault="00F45936">
      <w:pPr>
        <w:rPr>
          <w:rFonts w:hint="eastAsia"/>
        </w:rPr>
      </w:pPr>
      <w:r>
        <w:separator/>
      </w:r>
    </w:p>
  </w:footnote>
  <w:footnote w:type="continuationSeparator" w:id="0">
    <w:p w14:paraId="08D60E09" w14:textId="77777777" w:rsidR="00F45936" w:rsidRDefault="00F4593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69F5" w14:textId="77777777" w:rsidR="0061313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p w14:paraId="0679CB6D" w14:textId="77777777" w:rsidR="00613139" w:rsidRDefault="00613139">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CBDA" w14:textId="77777777" w:rsidR="00613139" w:rsidRDefault="00613139">
    <w:pPr>
      <w:pBdr>
        <w:bottom w:val="single" w:sz="4" w:space="1" w:color="auto"/>
      </w:pBdr>
      <w:tabs>
        <w:tab w:val="right" w:pos="9310"/>
      </w:tabs>
      <w:adjustRightInd w:val="0"/>
      <w:snapToGrid w:val="0"/>
      <w:jc w:val="right"/>
      <w:rPr>
        <w:rFonts w:ascii="仿宋_GB2312" w:eastAsia="仿宋_GB2312" w:hint="eastAsia"/>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B9BC" w14:textId="77777777" w:rsidR="0061313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93F7" w14:textId="77777777" w:rsidR="0061313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昌图县曲家店镇范家村村庄规划（2021-2035</w:t>
    </w:r>
    <w:r>
      <w:rPr>
        <w:rFonts w:ascii="仿宋_GB2312" w:eastAsia="仿宋_GB2312" w:hint="eastAsia"/>
        <w:sz w:val="21"/>
        <w:szCs w:val="21"/>
        <w:lang w:eastAsia="zh-CN"/>
      </w:rPr>
      <w:t>年）—公示稿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DB76" w14:textId="77777777" w:rsidR="00613139" w:rsidRDefault="00613139">
    <w:pPr>
      <w:pBdr>
        <w:bottom w:val="single" w:sz="4" w:space="1" w:color="auto"/>
      </w:pBdr>
      <w:tabs>
        <w:tab w:val="right" w:pos="9310"/>
      </w:tabs>
      <w:adjustRightInd w:val="0"/>
      <w:snapToGrid w:val="0"/>
      <w:jc w:val="both"/>
      <w:rPr>
        <w:rFonts w:ascii="仿宋_GB2312" w:eastAsia="仿宋_GB2312" w:hint="eastAsia"/>
        <w:color w:val="000000" w:themeColor="text1"/>
        <w:sz w:val="21"/>
        <w:szCs w:val="21"/>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60032376">
    <w:abstractNumId w:val="1"/>
  </w:num>
  <w:num w:numId="2" w16cid:durableId="1682466880">
    <w:abstractNumId w:val="0"/>
  </w:num>
  <w:num w:numId="3" w16cid:durableId="1159543993">
    <w:abstractNumId w:val="2"/>
  </w:num>
  <w:num w:numId="4" w16cid:durableId="682779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9787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7962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397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555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3N2Q4YTVhNzcwOTBhNjhiZTYwNDUwOTE4ZjEzYzk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9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38D0"/>
    <w:rsid w:val="005F746A"/>
    <w:rsid w:val="005F7A7E"/>
    <w:rsid w:val="00600638"/>
    <w:rsid w:val="00600870"/>
    <w:rsid w:val="006013D0"/>
    <w:rsid w:val="00604017"/>
    <w:rsid w:val="00604667"/>
    <w:rsid w:val="006049AC"/>
    <w:rsid w:val="00604A7A"/>
    <w:rsid w:val="0060556E"/>
    <w:rsid w:val="00605C4B"/>
    <w:rsid w:val="0061298E"/>
    <w:rsid w:val="00612A53"/>
    <w:rsid w:val="00613139"/>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936"/>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FC51959"/>
    <w:rsid w:val="15674864"/>
    <w:rsid w:val="169E0F31"/>
    <w:rsid w:val="1B780F4E"/>
    <w:rsid w:val="21B34182"/>
    <w:rsid w:val="265A58FA"/>
    <w:rsid w:val="28F74D03"/>
    <w:rsid w:val="296226FC"/>
    <w:rsid w:val="2AEB673C"/>
    <w:rsid w:val="2CB641AC"/>
    <w:rsid w:val="2FC54F9F"/>
    <w:rsid w:val="32D46AD0"/>
    <w:rsid w:val="34E87055"/>
    <w:rsid w:val="371F09E1"/>
    <w:rsid w:val="3F5C5D1A"/>
    <w:rsid w:val="411B0384"/>
    <w:rsid w:val="41884D2B"/>
    <w:rsid w:val="41A861E9"/>
    <w:rsid w:val="43FD0E01"/>
    <w:rsid w:val="478923FA"/>
    <w:rsid w:val="4A484FA8"/>
    <w:rsid w:val="501147DB"/>
    <w:rsid w:val="575F4295"/>
    <w:rsid w:val="5AAA3043"/>
    <w:rsid w:val="5E527470"/>
    <w:rsid w:val="63DC1715"/>
    <w:rsid w:val="688F7BC3"/>
    <w:rsid w:val="68E5013A"/>
    <w:rsid w:val="69EB03CB"/>
    <w:rsid w:val="6DA37B1B"/>
    <w:rsid w:val="6F20673F"/>
    <w:rsid w:val="75CA5013"/>
    <w:rsid w:val="7A514D1E"/>
    <w:rsid w:val="7CA46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56D5"/>
  <w15:docId w15:val="{6353A4C5-BFA8-4C54-B09C-C241602B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keepNext/>
      <w:pageBreakBefore/>
      <w:numPr>
        <w:numId w:val="1"/>
      </w:numPr>
      <w:adjustRightInd w:val="0"/>
      <w:snapToGrid w:val="0"/>
      <w:spacing w:beforeLines="200" w:before="2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customStyle="1" w:styleId="font51">
    <w:name w:val="font51"/>
    <w:basedOn w:val="a2"/>
    <w:qFormat/>
    <w:rPr>
      <w:rFonts w:ascii="微软雅黑" w:eastAsia="微软雅黑" w:hAnsi="微软雅黑" w:cs="微软雅黑"/>
      <w:color w:val="000000"/>
      <w:sz w:val="24"/>
      <w:szCs w:val="24"/>
      <w:u w:val="none"/>
    </w:rPr>
  </w:style>
  <w:style w:type="character" w:customStyle="1" w:styleId="font61">
    <w:name w:val="font61"/>
    <w:basedOn w:val="a2"/>
    <w:qFormat/>
    <w:rPr>
      <w:rFonts w:ascii="微软雅黑" w:eastAsia="微软雅黑" w:hAnsi="微软雅黑" w:cs="微软雅黑" w:hint="eastAsia"/>
      <w:color w:val="000000"/>
      <w:sz w:val="24"/>
      <w:szCs w:val="24"/>
      <w:u w:val="none"/>
    </w:rPr>
  </w:style>
  <w:style w:type="character" w:customStyle="1" w:styleId="font71">
    <w:name w:val="font71"/>
    <w:basedOn w:val="a2"/>
    <w:qFormat/>
    <w:rPr>
      <w:rFonts w:ascii="微软雅黑" w:eastAsia="微软雅黑" w:hAnsi="微软雅黑" w:cs="微软雅黑" w:hint="eastAsia"/>
      <w:color w:val="000000"/>
      <w:sz w:val="24"/>
      <w:szCs w:val="24"/>
      <w:u w:val="none"/>
    </w:rPr>
  </w:style>
  <w:style w:type="character" w:customStyle="1" w:styleId="font01">
    <w:name w:val="font01"/>
    <w:basedOn w:val="a2"/>
    <w:qFormat/>
    <w:rPr>
      <w:rFonts w:ascii="宋体" w:eastAsia="宋体" w:hAnsi="宋体" w:cs="宋体" w:hint="eastAsia"/>
      <w:color w:val="000000"/>
      <w:sz w:val="24"/>
      <w:szCs w:val="24"/>
      <w:u w:val="none"/>
    </w:rPr>
  </w:style>
  <w:style w:type="character" w:customStyle="1" w:styleId="font81">
    <w:name w:val="font81"/>
    <w:basedOn w:val="a2"/>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6444</Words>
  <Characters>6638</Characters>
  <Application>Microsoft Office Word</Application>
  <DocSecurity>0</DocSecurity>
  <Lines>368</Lines>
  <Paragraphs>396</Paragraphs>
  <ScaleCrop>false</ScaleCrop>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1773</cp:revision>
  <cp:lastPrinted>2024-07-23T12:49:00Z</cp:lastPrinted>
  <dcterms:created xsi:type="dcterms:W3CDTF">2024-07-23T12:48:00Z</dcterms:created>
  <dcterms:modified xsi:type="dcterms:W3CDTF">2025-07-01T01:46:00Z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EE43B3E837D443A8BDB3A89862DA7B36_13</vt:lpwstr>
  </property>
  <property fmtid="{D5CDD505-2E9C-101B-9397-08002B2CF9AE}" pid="4" name="KSOTemplateDocerSaveRecord">
    <vt:lpwstr>eyJoZGlkIjoiZWU0MTI5NzM5MTBhZDhhMTc3YzQ3ZmMwNGY5MWRmMzQiLCJ1c2VySWQiOiIyOTYyNjcyMTAifQ==</vt:lpwstr>
  </property>
</Properties>
</file>