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28D" w:rsidRPr="0081127D" w:rsidRDefault="0081127D" w:rsidP="0057428D">
      <w:pPr>
        <w:jc w:val="center"/>
        <w:rPr>
          <w:rFonts w:ascii="黑体" w:eastAsia="黑体" w:hAnsi="宋体"/>
          <w:sz w:val="30"/>
          <w:szCs w:val="30"/>
        </w:rPr>
      </w:pPr>
      <w:r w:rsidRPr="0081127D">
        <w:rPr>
          <w:rFonts w:ascii="黑体" w:eastAsia="黑体" w:hAnsi="宋体" w:hint="eastAsia"/>
          <w:sz w:val="30"/>
          <w:szCs w:val="30"/>
        </w:rPr>
        <w:t>昌图县流通领域</w:t>
      </w:r>
      <w:r w:rsidR="0057428D" w:rsidRPr="0081127D">
        <w:rPr>
          <w:rFonts w:ascii="黑体" w:eastAsia="黑体" w:hAnsi="宋体" w:hint="eastAsia"/>
          <w:sz w:val="30"/>
          <w:szCs w:val="30"/>
        </w:rPr>
        <w:t>车用乙醇汽油</w:t>
      </w:r>
      <w:r w:rsidRPr="0081127D">
        <w:rPr>
          <w:rFonts w:ascii="黑体" w:eastAsia="黑体" w:hAnsi="宋体" w:hint="eastAsia"/>
          <w:sz w:val="30"/>
          <w:szCs w:val="30"/>
        </w:rPr>
        <w:t>(E10)产品质量监督抽查实施细则</w:t>
      </w:r>
    </w:p>
    <w:p w:rsidR="0057428D" w:rsidRDefault="0057428D" w:rsidP="0057428D">
      <w:pPr>
        <w:snapToGrid w:val="0"/>
        <w:spacing w:line="440" w:lineRule="exact"/>
        <w:rPr>
          <w:rFonts w:ascii="黑体" w:eastAsia="黑体" w:hAnsi="宋体"/>
          <w:szCs w:val="21"/>
        </w:rPr>
      </w:pPr>
      <w:r>
        <w:rPr>
          <w:rFonts w:ascii="黑体" w:eastAsia="黑体" w:hAnsi="宋体" w:hint="eastAsia"/>
          <w:szCs w:val="21"/>
        </w:rPr>
        <w:t>1 范围</w:t>
      </w:r>
    </w:p>
    <w:p w:rsidR="0057428D" w:rsidRDefault="0057428D" w:rsidP="0057428D">
      <w:pPr>
        <w:snapToGrid w:val="0"/>
        <w:spacing w:line="440" w:lineRule="exact"/>
        <w:ind w:firstLineChars="192" w:firstLine="403"/>
        <w:rPr>
          <w:rFonts w:ascii="宋体" w:hAnsi="宋体"/>
          <w:bCs/>
          <w:szCs w:val="21"/>
        </w:rPr>
      </w:pPr>
      <w:r>
        <w:rPr>
          <w:rFonts w:ascii="宋体" w:hAnsi="宋体" w:hint="eastAsia"/>
          <w:szCs w:val="21"/>
        </w:rPr>
        <w:t>本</w:t>
      </w:r>
      <w:r w:rsidR="00B079FF">
        <w:rPr>
          <w:rFonts w:ascii="宋体" w:hAnsi="宋体" w:hint="eastAsia"/>
          <w:szCs w:val="21"/>
        </w:rPr>
        <w:t>细则</w:t>
      </w:r>
      <w:r>
        <w:rPr>
          <w:rFonts w:ascii="宋体" w:hAnsi="宋体" w:hint="eastAsia"/>
          <w:szCs w:val="21"/>
        </w:rPr>
        <w:t>适用于</w:t>
      </w:r>
      <w:r>
        <w:rPr>
          <w:rFonts w:ascii="宋体" w:hAnsi="宋体" w:hint="eastAsia"/>
          <w:bCs/>
          <w:szCs w:val="21"/>
        </w:rPr>
        <w:t>昌图县市场监督管理局组织的车用乙醇汽油(E10)产品质量监督抽查。监督抽查产品范围包括车用乙醇汽油(E10)。本</w:t>
      </w:r>
      <w:r w:rsidR="00B079FF">
        <w:rPr>
          <w:rFonts w:ascii="宋体" w:hAnsi="宋体" w:hint="eastAsia"/>
          <w:bCs/>
          <w:szCs w:val="21"/>
        </w:rPr>
        <w:t>细则</w:t>
      </w:r>
      <w:r>
        <w:rPr>
          <w:rFonts w:ascii="宋体" w:hAnsi="宋体" w:hint="eastAsia"/>
          <w:bCs/>
          <w:szCs w:val="21"/>
        </w:rPr>
        <w:t>内容包括产品分类、术语和定义、企业产品生产规模划分、检验依据、抽样、检验要求、判定原则、异议处理、</w:t>
      </w:r>
      <w:r w:rsidRPr="00046E9B">
        <w:rPr>
          <w:rFonts w:ascii="宋体" w:hAnsi="宋体" w:hint="eastAsia"/>
          <w:bCs/>
          <w:szCs w:val="21"/>
        </w:rPr>
        <w:t>抽样组织实施、承检单位、时间及地点</w:t>
      </w:r>
      <w:r>
        <w:rPr>
          <w:rFonts w:ascii="宋体" w:hAnsi="宋体" w:hint="eastAsia"/>
          <w:bCs/>
          <w:szCs w:val="21"/>
        </w:rPr>
        <w:t>附则。</w:t>
      </w:r>
    </w:p>
    <w:p w:rsidR="0057428D" w:rsidRDefault="0057428D" w:rsidP="0057428D">
      <w:pPr>
        <w:snapToGrid w:val="0"/>
        <w:spacing w:line="440" w:lineRule="exact"/>
        <w:rPr>
          <w:rFonts w:ascii="黑体" w:eastAsia="黑体" w:hAnsi="宋体"/>
          <w:szCs w:val="21"/>
        </w:rPr>
      </w:pPr>
      <w:r>
        <w:rPr>
          <w:rFonts w:ascii="黑体" w:eastAsia="黑体" w:hAnsi="宋体" w:hint="eastAsia"/>
          <w:szCs w:val="21"/>
        </w:rPr>
        <w:t>2  产品分类</w:t>
      </w:r>
    </w:p>
    <w:p w:rsidR="0057428D" w:rsidRDefault="0057428D" w:rsidP="0057428D">
      <w:pPr>
        <w:snapToGrid w:val="0"/>
        <w:spacing w:line="440" w:lineRule="exact"/>
        <w:rPr>
          <w:rFonts w:ascii="宋体" w:hAnsi="宋体"/>
          <w:szCs w:val="21"/>
        </w:rPr>
      </w:pPr>
      <w:r>
        <w:rPr>
          <w:rFonts w:ascii="宋体" w:hAnsi="宋体" w:hint="eastAsia"/>
          <w:szCs w:val="21"/>
        </w:rPr>
        <w:t>2.1 产品分类及代码</w:t>
      </w:r>
    </w:p>
    <w:p w:rsidR="0057428D" w:rsidRDefault="0057428D" w:rsidP="0057428D">
      <w:pPr>
        <w:snapToGrid w:val="0"/>
        <w:spacing w:line="440" w:lineRule="exact"/>
        <w:ind w:firstLine="420"/>
        <w:rPr>
          <w:rFonts w:ascii="宋体" w:hAnsi="宋体"/>
          <w:szCs w:val="21"/>
        </w:rPr>
      </w:pPr>
      <w:r>
        <w:rPr>
          <w:rFonts w:ascii="宋体" w:hAnsi="宋体" w:hint="eastAsia"/>
          <w:szCs w:val="21"/>
        </w:rPr>
        <w:t>产品分类及代码见表1 。</w:t>
      </w:r>
    </w:p>
    <w:p w:rsidR="0057428D" w:rsidRDefault="0057428D" w:rsidP="0057428D">
      <w:pPr>
        <w:snapToGrid w:val="0"/>
        <w:spacing w:line="440" w:lineRule="exact"/>
        <w:ind w:firstLine="420"/>
        <w:jc w:val="center"/>
        <w:rPr>
          <w:rFonts w:ascii="宋体" w:hAnsi="宋体"/>
          <w:szCs w:val="21"/>
        </w:rPr>
      </w:pPr>
      <w:r>
        <w:rPr>
          <w:rFonts w:ascii="宋体" w:hAnsi="宋体" w:hint="eastAsia"/>
          <w:szCs w:val="21"/>
        </w:rPr>
        <w:t>表1  产品分类及代码</w:t>
      </w:r>
    </w:p>
    <w:tbl>
      <w:tblPr>
        <w:tblW w:w="82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3"/>
        <w:gridCol w:w="2389"/>
        <w:gridCol w:w="1950"/>
        <w:gridCol w:w="2438"/>
      </w:tblGrid>
      <w:tr w:rsidR="00183EA6" w:rsidTr="00183EA6">
        <w:trPr>
          <w:trHeight w:val="480"/>
        </w:trPr>
        <w:tc>
          <w:tcPr>
            <w:tcW w:w="1513" w:type="dxa"/>
            <w:vAlign w:val="center"/>
          </w:tcPr>
          <w:p w:rsidR="00183EA6" w:rsidRDefault="00183EA6" w:rsidP="00C12C49">
            <w:pPr>
              <w:snapToGrid w:val="0"/>
              <w:spacing w:line="440" w:lineRule="exact"/>
              <w:jc w:val="center"/>
              <w:rPr>
                <w:rFonts w:ascii="宋体" w:hAnsi="宋体"/>
                <w:szCs w:val="21"/>
              </w:rPr>
            </w:pPr>
            <w:r>
              <w:rPr>
                <w:rFonts w:ascii="宋体" w:hAnsi="宋体" w:hint="eastAsia"/>
                <w:szCs w:val="21"/>
              </w:rPr>
              <w:t>产品分类</w:t>
            </w:r>
          </w:p>
        </w:tc>
        <w:tc>
          <w:tcPr>
            <w:tcW w:w="2389" w:type="dxa"/>
            <w:vAlign w:val="center"/>
          </w:tcPr>
          <w:p w:rsidR="00183EA6" w:rsidRDefault="00183EA6" w:rsidP="00C12C49">
            <w:pPr>
              <w:snapToGrid w:val="0"/>
              <w:spacing w:line="440" w:lineRule="exact"/>
              <w:jc w:val="center"/>
              <w:rPr>
                <w:rFonts w:ascii="宋体" w:hAnsi="宋体"/>
                <w:szCs w:val="21"/>
              </w:rPr>
            </w:pPr>
            <w:r>
              <w:rPr>
                <w:rFonts w:ascii="宋体" w:hAnsi="宋体" w:hint="eastAsia"/>
                <w:szCs w:val="21"/>
              </w:rPr>
              <w:t>一级分类</w:t>
            </w:r>
          </w:p>
        </w:tc>
        <w:tc>
          <w:tcPr>
            <w:tcW w:w="1950" w:type="dxa"/>
            <w:vAlign w:val="center"/>
          </w:tcPr>
          <w:p w:rsidR="00183EA6" w:rsidRDefault="00183EA6" w:rsidP="00C12C49">
            <w:pPr>
              <w:snapToGrid w:val="0"/>
              <w:spacing w:line="440" w:lineRule="exact"/>
              <w:jc w:val="center"/>
              <w:rPr>
                <w:rFonts w:ascii="宋体" w:hAnsi="宋体"/>
                <w:szCs w:val="21"/>
              </w:rPr>
            </w:pPr>
            <w:r>
              <w:rPr>
                <w:rFonts w:ascii="宋体" w:hAnsi="宋体" w:hint="eastAsia"/>
                <w:szCs w:val="21"/>
              </w:rPr>
              <w:t>二级分类</w:t>
            </w:r>
          </w:p>
        </w:tc>
        <w:tc>
          <w:tcPr>
            <w:tcW w:w="2438" w:type="dxa"/>
            <w:vAlign w:val="center"/>
          </w:tcPr>
          <w:p w:rsidR="00183EA6" w:rsidRDefault="00183EA6" w:rsidP="00C12C49">
            <w:pPr>
              <w:snapToGrid w:val="0"/>
              <w:spacing w:line="440" w:lineRule="exact"/>
              <w:jc w:val="center"/>
              <w:rPr>
                <w:rFonts w:ascii="宋体" w:hAnsi="宋体"/>
                <w:szCs w:val="21"/>
              </w:rPr>
            </w:pPr>
            <w:r>
              <w:rPr>
                <w:rFonts w:ascii="宋体" w:hAnsi="宋体" w:hint="eastAsia"/>
                <w:szCs w:val="21"/>
              </w:rPr>
              <w:t>三级分类</w:t>
            </w:r>
          </w:p>
        </w:tc>
      </w:tr>
      <w:tr w:rsidR="00183EA6" w:rsidTr="00183EA6">
        <w:trPr>
          <w:trHeight w:val="480"/>
        </w:trPr>
        <w:tc>
          <w:tcPr>
            <w:tcW w:w="1513" w:type="dxa"/>
            <w:vAlign w:val="center"/>
          </w:tcPr>
          <w:p w:rsidR="00183EA6" w:rsidRDefault="00183EA6" w:rsidP="00C12C49">
            <w:pPr>
              <w:snapToGrid w:val="0"/>
              <w:spacing w:line="440" w:lineRule="exact"/>
              <w:jc w:val="center"/>
              <w:rPr>
                <w:rFonts w:ascii="宋体" w:hAnsi="宋体"/>
                <w:szCs w:val="21"/>
              </w:rPr>
            </w:pPr>
            <w:r>
              <w:rPr>
                <w:rFonts w:ascii="宋体" w:hAnsi="宋体" w:hint="eastAsia"/>
                <w:szCs w:val="21"/>
              </w:rPr>
              <w:t>分类代码</w:t>
            </w:r>
          </w:p>
        </w:tc>
        <w:tc>
          <w:tcPr>
            <w:tcW w:w="2389" w:type="dxa"/>
            <w:vAlign w:val="center"/>
          </w:tcPr>
          <w:p w:rsidR="00183EA6" w:rsidRDefault="00183EA6" w:rsidP="00C12C49">
            <w:pPr>
              <w:snapToGrid w:val="0"/>
              <w:spacing w:line="440" w:lineRule="exact"/>
              <w:ind w:firstLineChars="350" w:firstLine="735"/>
              <w:rPr>
                <w:rFonts w:ascii="宋体" w:hAnsi="宋体"/>
                <w:szCs w:val="21"/>
              </w:rPr>
            </w:pPr>
            <w:r>
              <w:rPr>
                <w:rFonts w:ascii="宋体" w:hAnsi="宋体" w:hint="eastAsia"/>
                <w:szCs w:val="21"/>
              </w:rPr>
              <w:t>6</w:t>
            </w:r>
          </w:p>
        </w:tc>
        <w:tc>
          <w:tcPr>
            <w:tcW w:w="1950" w:type="dxa"/>
          </w:tcPr>
          <w:p w:rsidR="00183EA6" w:rsidRDefault="00183EA6" w:rsidP="00C12C49">
            <w:pPr>
              <w:spacing w:before="50" w:line="240" w:lineRule="atLeast"/>
              <w:jc w:val="center"/>
              <w:rPr>
                <w:rFonts w:ascii="宋体" w:hAnsi="宋体"/>
                <w:bCs/>
                <w:color w:val="000000"/>
                <w:szCs w:val="21"/>
              </w:rPr>
            </w:pPr>
            <w:r>
              <w:rPr>
                <w:rFonts w:ascii="宋体" w:hAnsi="宋体" w:hint="eastAsia"/>
                <w:bCs/>
                <w:color w:val="000000"/>
                <w:szCs w:val="21"/>
              </w:rPr>
              <w:t>606</w:t>
            </w:r>
          </w:p>
        </w:tc>
        <w:tc>
          <w:tcPr>
            <w:tcW w:w="2438" w:type="dxa"/>
          </w:tcPr>
          <w:p w:rsidR="00183EA6" w:rsidRDefault="00183EA6" w:rsidP="00C12C49">
            <w:pPr>
              <w:spacing w:before="50" w:line="240" w:lineRule="atLeast"/>
              <w:jc w:val="center"/>
              <w:rPr>
                <w:rFonts w:ascii="宋体" w:hAnsi="宋体"/>
                <w:bCs/>
                <w:color w:val="000000"/>
                <w:szCs w:val="21"/>
              </w:rPr>
            </w:pPr>
            <w:r>
              <w:rPr>
                <w:rFonts w:ascii="宋体" w:hAnsi="宋体" w:hint="eastAsia"/>
                <w:bCs/>
                <w:color w:val="000000"/>
                <w:szCs w:val="21"/>
              </w:rPr>
              <w:t>606.7</w:t>
            </w:r>
          </w:p>
        </w:tc>
      </w:tr>
      <w:tr w:rsidR="00183EA6" w:rsidTr="00183EA6">
        <w:trPr>
          <w:trHeight w:val="480"/>
        </w:trPr>
        <w:tc>
          <w:tcPr>
            <w:tcW w:w="1513" w:type="dxa"/>
            <w:vAlign w:val="center"/>
          </w:tcPr>
          <w:p w:rsidR="00183EA6" w:rsidRDefault="00183EA6" w:rsidP="00C12C49">
            <w:pPr>
              <w:snapToGrid w:val="0"/>
              <w:spacing w:line="440" w:lineRule="exact"/>
              <w:jc w:val="center"/>
              <w:rPr>
                <w:rFonts w:ascii="宋体" w:hAnsi="宋体"/>
                <w:szCs w:val="21"/>
              </w:rPr>
            </w:pPr>
            <w:r>
              <w:rPr>
                <w:rFonts w:ascii="宋体" w:hAnsi="宋体" w:hint="eastAsia"/>
                <w:szCs w:val="21"/>
              </w:rPr>
              <w:t>分类名称</w:t>
            </w:r>
          </w:p>
        </w:tc>
        <w:tc>
          <w:tcPr>
            <w:tcW w:w="2389" w:type="dxa"/>
            <w:vAlign w:val="center"/>
          </w:tcPr>
          <w:p w:rsidR="00183EA6" w:rsidRDefault="00183EA6" w:rsidP="00183EA6">
            <w:pPr>
              <w:spacing w:before="50" w:line="240" w:lineRule="atLeast"/>
              <w:jc w:val="center"/>
              <w:rPr>
                <w:rFonts w:ascii="宋体" w:hAnsi="宋体"/>
                <w:bCs/>
                <w:color w:val="000000"/>
                <w:szCs w:val="21"/>
              </w:rPr>
            </w:pPr>
            <w:r>
              <w:rPr>
                <w:rFonts w:ascii="宋体" w:hAnsi="宋体" w:hint="eastAsia"/>
                <w:bCs/>
                <w:szCs w:val="21"/>
              </w:rPr>
              <w:t>机械及安防</w:t>
            </w:r>
          </w:p>
        </w:tc>
        <w:tc>
          <w:tcPr>
            <w:tcW w:w="1950" w:type="dxa"/>
            <w:vAlign w:val="center"/>
          </w:tcPr>
          <w:p w:rsidR="00183EA6" w:rsidRDefault="00183EA6" w:rsidP="00183EA6">
            <w:pPr>
              <w:spacing w:before="50" w:line="240" w:lineRule="atLeast"/>
              <w:jc w:val="center"/>
              <w:rPr>
                <w:rFonts w:ascii="宋体" w:hAnsi="宋体"/>
                <w:bCs/>
                <w:color w:val="000000"/>
                <w:szCs w:val="21"/>
              </w:rPr>
            </w:pPr>
            <w:r>
              <w:rPr>
                <w:rFonts w:ascii="宋体" w:hAnsi="宋体" w:hint="eastAsia"/>
                <w:bCs/>
                <w:color w:val="000000"/>
                <w:szCs w:val="21"/>
              </w:rPr>
              <w:t>车辆相关产品</w:t>
            </w:r>
          </w:p>
        </w:tc>
        <w:tc>
          <w:tcPr>
            <w:tcW w:w="2438" w:type="dxa"/>
          </w:tcPr>
          <w:p w:rsidR="00183EA6" w:rsidRDefault="00183EA6" w:rsidP="00C12C49">
            <w:pPr>
              <w:spacing w:before="50" w:line="240" w:lineRule="atLeast"/>
              <w:jc w:val="center"/>
              <w:rPr>
                <w:rFonts w:ascii="宋体" w:hAnsi="宋体"/>
                <w:bCs/>
                <w:color w:val="000000"/>
                <w:szCs w:val="21"/>
              </w:rPr>
            </w:pPr>
            <w:r>
              <w:rPr>
                <w:rFonts w:ascii="宋体" w:hAnsi="宋体" w:hint="eastAsia"/>
                <w:bCs/>
                <w:color w:val="000000"/>
                <w:szCs w:val="21"/>
              </w:rPr>
              <w:t>车用乙醇汽油</w:t>
            </w:r>
          </w:p>
        </w:tc>
      </w:tr>
    </w:tbl>
    <w:p w:rsidR="0057428D" w:rsidRDefault="0057428D" w:rsidP="0057428D">
      <w:pPr>
        <w:snapToGrid w:val="0"/>
        <w:spacing w:line="440" w:lineRule="exact"/>
        <w:rPr>
          <w:rFonts w:ascii="宋体" w:hAnsi="宋体"/>
          <w:szCs w:val="21"/>
        </w:rPr>
      </w:pPr>
      <w:r w:rsidRPr="00377E03">
        <w:rPr>
          <w:rFonts w:ascii="黑体" w:eastAsia="黑体" w:hAnsi="宋体" w:hint="eastAsia"/>
          <w:szCs w:val="21"/>
        </w:rPr>
        <w:t>2.2</w:t>
      </w:r>
      <w:r>
        <w:rPr>
          <w:rFonts w:ascii="宋体" w:hAnsi="宋体" w:hint="eastAsia"/>
          <w:szCs w:val="21"/>
        </w:rPr>
        <w:t>产品种类</w:t>
      </w:r>
    </w:p>
    <w:p w:rsidR="0057428D" w:rsidRDefault="0057428D" w:rsidP="0057428D">
      <w:pPr>
        <w:snapToGrid w:val="0"/>
        <w:spacing w:line="440" w:lineRule="exact"/>
        <w:ind w:firstLineChars="200" w:firstLine="420"/>
        <w:rPr>
          <w:rFonts w:ascii="宋体" w:hAnsi="宋体"/>
          <w:szCs w:val="21"/>
        </w:rPr>
      </w:pPr>
      <w:r>
        <w:rPr>
          <w:rFonts w:ascii="宋体" w:hAnsi="宋体" w:hint="eastAsia"/>
          <w:szCs w:val="21"/>
        </w:rPr>
        <w:t>本</w:t>
      </w:r>
      <w:r w:rsidR="00B079FF">
        <w:rPr>
          <w:rFonts w:ascii="宋体" w:hAnsi="宋体" w:hint="eastAsia"/>
          <w:szCs w:val="21"/>
        </w:rPr>
        <w:t>细则</w:t>
      </w:r>
      <w:r>
        <w:rPr>
          <w:rFonts w:ascii="宋体" w:hAnsi="宋体" w:hint="eastAsia"/>
          <w:szCs w:val="21"/>
        </w:rPr>
        <w:t>中车用乙醇汽油按研究法辛烷值分为92号、95号、98号三个牌号</w:t>
      </w:r>
      <w:r w:rsidRPr="00775503">
        <w:rPr>
          <w:rFonts w:ascii="宋体" w:hAnsi="宋体" w:hint="eastAsia"/>
          <w:szCs w:val="21"/>
        </w:rPr>
        <w:t>。</w:t>
      </w:r>
    </w:p>
    <w:p w:rsidR="0057428D" w:rsidRDefault="0057428D" w:rsidP="0057428D">
      <w:pPr>
        <w:snapToGrid w:val="0"/>
        <w:spacing w:line="440" w:lineRule="exact"/>
        <w:rPr>
          <w:rFonts w:ascii="宋体" w:hAnsi="宋体"/>
          <w:b/>
          <w:szCs w:val="21"/>
        </w:rPr>
      </w:pPr>
      <w:r>
        <w:rPr>
          <w:rFonts w:ascii="黑体" w:eastAsia="黑体" w:hAnsi="宋体" w:hint="eastAsia"/>
          <w:szCs w:val="21"/>
        </w:rPr>
        <w:t>3  术语和定义</w:t>
      </w:r>
    </w:p>
    <w:p w:rsidR="0057428D" w:rsidRDefault="0057428D" w:rsidP="0057428D">
      <w:pPr>
        <w:snapToGrid w:val="0"/>
        <w:spacing w:line="440" w:lineRule="exact"/>
        <w:ind w:left="360"/>
        <w:rPr>
          <w:rFonts w:ascii="宋体" w:hAnsi="宋体"/>
          <w:szCs w:val="21"/>
        </w:rPr>
      </w:pPr>
      <w:r w:rsidRPr="0064646E">
        <w:rPr>
          <w:rFonts w:ascii="宋体" w:hAnsi="宋体" w:hint="eastAsia"/>
          <w:szCs w:val="21"/>
        </w:rPr>
        <w:t>本</w:t>
      </w:r>
      <w:r w:rsidR="00B079FF">
        <w:rPr>
          <w:rFonts w:ascii="宋体" w:hAnsi="宋体" w:hint="eastAsia"/>
          <w:szCs w:val="21"/>
        </w:rPr>
        <w:t>细则</w:t>
      </w:r>
      <w:r>
        <w:rPr>
          <w:rFonts w:ascii="宋体" w:hAnsi="宋体" w:hint="eastAsia"/>
          <w:szCs w:val="21"/>
        </w:rPr>
        <w:t>中未列出</w:t>
      </w:r>
      <w:r w:rsidRPr="0064646E">
        <w:rPr>
          <w:rFonts w:ascii="宋体" w:hAnsi="宋体" w:hint="eastAsia"/>
          <w:szCs w:val="21"/>
        </w:rPr>
        <w:t>术语和定义同相关引用标准。</w:t>
      </w:r>
    </w:p>
    <w:p w:rsidR="0057428D" w:rsidRDefault="0057428D" w:rsidP="0057428D">
      <w:pPr>
        <w:numPr>
          <w:ilvl w:val="0"/>
          <w:numId w:val="2"/>
        </w:numPr>
        <w:snapToGrid w:val="0"/>
        <w:spacing w:line="440" w:lineRule="exact"/>
        <w:rPr>
          <w:rFonts w:ascii="黑体" w:eastAsia="黑体" w:hAnsi="宋体"/>
          <w:szCs w:val="21"/>
        </w:rPr>
      </w:pPr>
      <w:r>
        <w:rPr>
          <w:rFonts w:ascii="黑体" w:eastAsia="黑体" w:hAnsi="宋体" w:hint="eastAsia"/>
          <w:szCs w:val="21"/>
        </w:rPr>
        <w:t>企业</w:t>
      </w:r>
      <w:r w:rsidRPr="00C8154A">
        <w:rPr>
          <w:rFonts w:ascii="黑体" w:eastAsia="黑体" w:hAnsi="宋体" w:hint="eastAsia"/>
          <w:szCs w:val="21"/>
        </w:rPr>
        <w:t>车用乙醇汽油</w:t>
      </w:r>
      <w:r>
        <w:rPr>
          <w:rFonts w:ascii="黑体" w:eastAsia="黑体" w:hAnsi="宋体" w:hint="eastAsia"/>
          <w:szCs w:val="21"/>
        </w:rPr>
        <w:t>产品生产规模划分</w:t>
      </w:r>
    </w:p>
    <w:p w:rsidR="0057428D" w:rsidRDefault="0057428D" w:rsidP="00A847A1">
      <w:pPr>
        <w:snapToGrid w:val="0"/>
        <w:spacing w:line="440" w:lineRule="exact"/>
        <w:ind w:firstLineChars="200" w:firstLine="420"/>
        <w:rPr>
          <w:rFonts w:ascii="宋体" w:hAnsi="宋体"/>
          <w:szCs w:val="21"/>
        </w:rPr>
      </w:pPr>
      <w:r>
        <w:rPr>
          <w:rFonts w:ascii="宋体" w:hAnsi="宋体" w:hint="eastAsia"/>
          <w:szCs w:val="21"/>
        </w:rPr>
        <w:t>根据</w:t>
      </w:r>
      <w:r>
        <w:rPr>
          <w:rFonts w:ascii="宋体" w:hAnsi="宋体" w:hint="eastAsia"/>
          <w:bCs/>
          <w:szCs w:val="21"/>
        </w:rPr>
        <w:t>车用乙醇汽油</w:t>
      </w:r>
      <w:r>
        <w:rPr>
          <w:rFonts w:ascii="宋体" w:hAnsi="宋体" w:hint="eastAsia"/>
          <w:szCs w:val="21"/>
        </w:rPr>
        <w:t>产品行业的实际情况，销售企业规模以</w:t>
      </w:r>
      <w:r>
        <w:rPr>
          <w:rFonts w:ascii="宋体" w:hAnsi="宋体" w:hint="eastAsia"/>
          <w:bCs/>
          <w:szCs w:val="21"/>
        </w:rPr>
        <w:t>车用乙醇汽油</w:t>
      </w:r>
      <w:r>
        <w:rPr>
          <w:rFonts w:ascii="宋体" w:hAnsi="宋体" w:hint="eastAsia"/>
          <w:szCs w:val="21"/>
        </w:rPr>
        <w:t>产品年销售额为标准划分为大、中、小型企业。见表2-2。</w:t>
      </w:r>
    </w:p>
    <w:p w:rsidR="0057428D" w:rsidRDefault="0057428D" w:rsidP="0057428D">
      <w:pPr>
        <w:snapToGrid w:val="0"/>
        <w:spacing w:line="440" w:lineRule="exact"/>
        <w:ind w:firstLineChars="192" w:firstLine="403"/>
        <w:jc w:val="center"/>
        <w:rPr>
          <w:rFonts w:ascii="宋体" w:hAnsi="宋体"/>
          <w:szCs w:val="21"/>
        </w:rPr>
      </w:pPr>
      <w:r>
        <w:rPr>
          <w:rFonts w:ascii="宋体" w:hAnsi="宋体" w:hint="eastAsia"/>
          <w:szCs w:val="21"/>
        </w:rPr>
        <w:t>表</w:t>
      </w:r>
      <w:r w:rsidR="00A847A1">
        <w:rPr>
          <w:rFonts w:ascii="宋体" w:hAnsi="宋体" w:hint="eastAsia"/>
          <w:szCs w:val="21"/>
        </w:rPr>
        <w:t>2</w:t>
      </w:r>
      <w:r>
        <w:rPr>
          <w:rFonts w:ascii="宋体" w:hAnsi="宋体" w:hint="eastAsia"/>
          <w:szCs w:val="21"/>
        </w:rPr>
        <w:t xml:space="preserve">  流通企业</w:t>
      </w:r>
      <w:r>
        <w:rPr>
          <w:rFonts w:ascii="宋体" w:hAnsi="宋体" w:hint="eastAsia"/>
          <w:bCs/>
          <w:szCs w:val="21"/>
        </w:rPr>
        <w:t>车用乙醇汽油</w:t>
      </w:r>
      <w:r>
        <w:rPr>
          <w:rFonts w:ascii="宋体" w:hAnsi="宋体" w:hint="eastAsia"/>
          <w:szCs w:val="21"/>
        </w:rPr>
        <w:t>产品生产规模划分</w:t>
      </w:r>
    </w:p>
    <w:tbl>
      <w:tblPr>
        <w:tblW w:w="0" w:type="auto"/>
        <w:jc w:val="center"/>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3"/>
        <w:gridCol w:w="1440"/>
        <w:gridCol w:w="2162"/>
        <w:gridCol w:w="1429"/>
      </w:tblGrid>
      <w:tr w:rsidR="0057428D" w:rsidTr="00C12C49">
        <w:trPr>
          <w:trHeight w:val="638"/>
          <w:jc w:val="center"/>
        </w:trPr>
        <w:tc>
          <w:tcPr>
            <w:tcW w:w="2893" w:type="dxa"/>
            <w:vAlign w:val="center"/>
          </w:tcPr>
          <w:p w:rsidR="0057428D" w:rsidRPr="0096427B" w:rsidRDefault="0057428D" w:rsidP="00C12C49">
            <w:pPr>
              <w:snapToGrid w:val="0"/>
              <w:spacing w:line="440" w:lineRule="exact"/>
              <w:rPr>
                <w:rFonts w:ascii="宋体" w:hAnsi="宋体"/>
                <w:color w:val="000000"/>
                <w:szCs w:val="21"/>
              </w:rPr>
            </w:pPr>
            <w:r w:rsidRPr="0096427B">
              <w:rPr>
                <w:rFonts w:ascii="宋体" w:hAnsi="宋体" w:hint="eastAsia"/>
                <w:color w:val="000000"/>
                <w:szCs w:val="21"/>
              </w:rPr>
              <w:t>企业产品生产规模</w:t>
            </w:r>
          </w:p>
        </w:tc>
        <w:tc>
          <w:tcPr>
            <w:tcW w:w="1440" w:type="dxa"/>
            <w:vAlign w:val="center"/>
          </w:tcPr>
          <w:p w:rsidR="0057428D" w:rsidRPr="0096427B" w:rsidRDefault="0057428D" w:rsidP="00C12C49">
            <w:pPr>
              <w:snapToGrid w:val="0"/>
              <w:spacing w:line="440" w:lineRule="exact"/>
              <w:jc w:val="center"/>
              <w:rPr>
                <w:rFonts w:ascii="宋体" w:hAnsi="宋体"/>
                <w:color w:val="000000"/>
                <w:szCs w:val="21"/>
              </w:rPr>
            </w:pPr>
            <w:r w:rsidRPr="0096427B">
              <w:rPr>
                <w:rFonts w:ascii="宋体" w:hAnsi="宋体" w:hint="eastAsia"/>
                <w:color w:val="000000"/>
                <w:szCs w:val="21"/>
              </w:rPr>
              <w:t>大型企业</w:t>
            </w:r>
          </w:p>
        </w:tc>
        <w:tc>
          <w:tcPr>
            <w:tcW w:w="2162" w:type="dxa"/>
            <w:vAlign w:val="center"/>
          </w:tcPr>
          <w:p w:rsidR="0057428D" w:rsidRPr="0096427B" w:rsidRDefault="0057428D" w:rsidP="00C12C49">
            <w:pPr>
              <w:snapToGrid w:val="0"/>
              <w:spacing w:line="440" w:lineRule="exact"/>
              <w:jc w:val="center"/>
              <w:rPr>
                <w:rFonts w:ascii="宋体" w:hAnsi="宋体"/>
                <w:color w:val="000000"/>
                <w:szCs w:val="21"/>
              </w:rPr>
            </w:pPr>
            <w:r w:rsidRPr="0096427B">
              <w:rPr>
                <w:rFonts w:ascii="宋体" w:hAnsi="宋体" w:hint="eastAsia"/>
                <w:color w:val="000000"/>
                <w:szCs w:val="21"/>
              </w:rPr>
              <w:t>中型企业</w:t>
            </w:r>
          </w:p>
        </w:tc>
        <w:tc>
          <w:tcPr>
            <w:tcW w:w="1429" w:type="dxa"/>
            <w:vAlign w:val="center"/>
          </w:tcPr>
          <w:p w:rsidR="0057428D" w:rsidRPr="0096427B" w:rsidRDefault="0057428D" w:rsidP="00C12C49">
            <w:pPr>
              <w:snapToGrid w:val="0"/>
              <w:spacing w:line="440" w:lineRule="exact"/>
              <w:jc w:val="center"/>
              <w:rPr>
                <w:rFonts w:ascii="宋体" w:hAnsi="宋体"/>
                <w:color w:val="000000"/>
                <w:szCs w:val="21"/>
              </w:rPr>
            </w:pPr>
            <w:r w:rsidRPr="0096427B">
              <w:rPr>
                <w:rFonts w:ascii="宋体" w:hAnsi="宋体" w:hint="eastAsia"/>
                <w:color w:val="000000"/>
                <w:szCs w:val="21"/>
              </w:rPr>
              <w:t>小型企业</w:t>
            </w:r>
          </w:p>
        </w:tc>
      </w:tr>
      <w:tr w:rsidR="0057428D" w:rsidTr="00C12C49">
        <w:trPr>
          <w:jc w:val="center"/>
        </w:trPr>
        <w:tc>
          <w:tcPr>
            <w:tcW w:w="2893" w:type="dxa"/>
            <w:vAlign w:val="center"/>
          </w:tcPr>
          <w:p w:rsidR="0057428D" w:rsidRPr="0096427B" w:rsidRDefault="0057428D" w:rsidP="00C12C49">
            <w:pPr>
              <w:snapToGrid w:val="0"/>
              <w:spacing w:line="440" w:lineRule="exact"/>
              <w:rPr>
                <w:rFonts w:ascii="宋体" w:hAnsi="宋体"/>
                <w:color w:val="000000"/>
                <w:szCs w:val="21"/>
              </w:rPr>
            </w:pPr>
            <w:r w:rsidRPr="0096427B">
              <w:rPr>
                <w:rFonts w:ascii="宋体" w:hAnsi="宋体" w:hint="eastAsia"/>
                <w:color w:val="000000"/>
                <w:szCs w:val="21"/>
              </w:rPr>
              <w:t>销售额/万元</w:t>
            </w:r>
          </w:p>
        </w:tc>
        <w:tc>
          <w:tcPr>
            <w:tcW w:w="1440" w:type="dxa"/>
            <w:vAlign w:val="center"/>
          </w:tcPr>
          <w:p w:rsidR="0057428D" w:rsidRPr="0096427B" w:rsidRDefault="0057428D" w:rsidP="00C12C49">
            <w:pPr>
              <w:snapToGrid w:val="0"/>
              <w:spacing w:line="440" w:lineRule="exact"/>
              <w:ind w:firstLine="420"/>
              <w:rPr>
                <w:rFonts w:ascii="宋体" w:hAnsi="宋体"/>
                <w:color w:val="000000"/>
                <w:szCs w:val="21"/>
              </w:rPr>
            </w:pPr>
            <w:r w:rsidRPr="0096427B">
              <w:rPr>
                <w:color w:val="000000"/>
                <w:szCs w:val="21"/>
              </w:rPr>
              <w:t>≥</w:t>
            </w:r>
            <w:r w:rsidRPr="0096427B">
              <w:rPr>
                <w:rFonts w:hint="eastAsia"/>
                <w:color w:val="000000"/>
                <w:szCs w:val="21"/>
              </w:rPr>
              <w:t>5000</w:t>
            </w:r>
          </w:p>
        </w:tc>
        <w:tc>
          <w:tcPr>
            <w:tcW w:w="2162" w:type="dxa"/>
            <w:vAlign w:val="center"/>
          </w:tcPr>
          <w:p w:rsidR="0057428D" w:rsidRPr="0096427B" w:rsidRDefault="0057428D" w:rsidP="00C12C49">
            <w:pPr>
              <w:snapToGrid w:val="0"/>
              <w:spacing w:line="440" w:lineRule="exact"/>
              <w:ind w:firstLineChars="100" w:firstLine="210"/>
              <w:rPr>
                <w:rFonts w:ascii="宋体" w:hAnsi="宋体"/>
                <w:color w:val="000000"/>
                <w:szCs w:val="21"/>
              </w:rPr>
            </w:pPr>
            <w:r w:rsidRPr="0096427B">
              <w:rPr>
                <w:color w:val="000000"/>
                <w:szCs w:val="21"/>
              </w:rPr>
              <w:t>≥</w:t>
            </w:r>
            <w:r>
              <w:rPr>
                <w:rFonts w:hint="eastAsia"/>
                <w:color w:val="000000"/>
                <w:szCs w:val="21"/>
              </w:rPr>
              <w:t>200</w:t>
            </w:r>
            <w:r w:rsidRPr="0096427B">
              <w:rPr>
                <w:rFonts w:hint="eastAsia"/>
                <w:color w:val="000000"/>
                <w:szCs w:val="21"/>
              </w:rPr>
              <w:t>0</w:t>
            </w:r>
            <w:r w:rsidRPr="0096427B">
              <w:rPr>
                <w:rFonts w:hAnsi="宋体"/>
                <w:color w:val="000000"/>
                <w:szCs w:val="21"/>
              </w:rPr>
              <w:t>且＜</w:t>
            </w:r>
            <w:r w:rsidRPr="0096427B">
              <w:rPr>
                <w:rFonts w:hint="eastAsia"/>
                <w:color w:val="000000"/>
                <w:szCs w:val="21"/>
              </w:rPr>
              <w:t>5000</w:t>
            </w:r>
          </w:p>
        </w:tc>
        <w:tc>
          <w:tcPr>
            <w:tcW w:w="1429" w:type="dxa"/>
            <w:vAlign w:val="center"/>
          </w:tcPr>
          <w:p w:rsidR="0057428D" w:rsidRPr="0096427B" w:rsidRDefault="0057428D" w:rsidP="00C12C49">
            <w:pPr>
              <w:snapToGrid w:val="0"/>
              <w:spacing w:line="440" w:lineRule="exact"/>
              <w:ind w:firstLineChars="100" w:firstLine="210"/>
              <w:rPr>
                <w:rFonts w:ascii="宋体" w:hAnsi="宋体"/>
                <w:color w:val="000000"/>
                <w:szCs w:val="21"/>
              </w:rPr>
            </w:pPr>
            <w:r w:rsidRPr="0096427B">
              <w:rPr>
                <w:rFonts w:hAnsi="宋体"/>
                <w:color w:val="000000"/>
                <w:szCs w:val="21"/>
              </w:rPr>
              <w:t>＜</w:t>
            </w:r>
            <w:r>
              <w:rPr>
                <w:rFonts w:hint="eastAsia"/>
                <w:color w:val="000000"/>
                <w:szCs w:val="21"/>
              </w:rPr>
              <w:t>2000</w:t>
            </w:r>
          </w:p>
        </w:tc>
      </w:tr>
    </w:tbl>
    <w:p w:rsidR="0057428D" w:rsidRDefault="0057428D" w:rsidP="0057428D">
      <w:pPr>
        <w:snapToGrid w:val="0"/>
        <w:spacing w:line="440" w:lineRule="exact"/>
        <w:ind w:leftChars="171" w:left="359" w:firstLineChars="150" w:firstLine="315"/>
        <w:rPr>
          <w:rFonts w:ascii="宋体" w:hAnsi="宋体"/>
          <w:szCs w:val="21"/>
        </w:rPr>
      </w:pPr>
      <w:r>
        <w:rPr>
          <w:rFonts w:ascii="宋体" w:hAnsi="宋体" w:hint="eastAsia"/>
          <w:szCs w:val="21"/>
        </w:rPr>
        <w:t>备注：年销售额包括该类产品的内销和外销总额。</w:t>
      </w:r>
    </w:p>
    <w:p w:rsidR="0057428D" w:rsidRDefault="0057428D" w:rsidP="0057428D">
      <w:pPr>
        <w:numPr>
          <w:ilvl w:val="0"/>
          <w:numId w:val="3"/>
        </w:numPr>
        <w:snapToGrid w:val="0"/>
        <w:spacing w:line="440" w:lineRule="exact"/>
        <w:rPr>
          <w:rFonts w:ascii="黑体" w:eastAsia="黑体" w:hAnsi="宋体"/>
          <w:szCs w:val="21"/>
        </w:rPr>
      </w:pPr>
      <w:r>
        <w:rPr>
          <w:rFonts w:ascii="黑体" w:eastAsia="黑体" w:hAnsi="宋体" w:hint="eastAsia"/>
          <w:szCs w:val="21"/>
        </w:rPr>
        <w:t>检验依据</w:t>
      </w:r>
    </w:p>
    <w:p w:rsidR="0057428D" w:rsidRPr="007E70AA" w:rsidRDefault="00D74299" w:rsidP="0057428D">
      <w:pPr>
        <w:tabs>
          <w:tab w:val="left" w:pos="1515"/>
        </w:tabs>
        <w:spacing w:before="50" w:line="240" w:lineRule="atLeast"/>
        <w:ind w:firstLineChars="180" w:firstLine="378"/>
        <w:rPr>
          <w:rFonts w:ascii="宋体" w:hAnsi="宋体"/>
          <w:color w:val="000000"/>
          <w:kern w:val="0"/>
          <w:szCs w:val="21"/>
        </w:rPr>
      </w:pPr>
      <w:r>
        <w:rPr>
          <w:rFonts w:ascii="宋体" w:hAnsi="宋体"/>
          <w:color w:val="000000"/>
          <w:kern w:val="0"/>
          <w:szCs w:val="21"/>
        </w:rPr>
        <w:fldChar w:fldCharType="begin"/>
      </w:r>
      <w:r w:rsidR="0057428D">
        <w:rPr>
          <w:rFonts w:ascii="宋体" w:hAnsi="宋体"/>
          <w:color w:val="000000"/>
          <w:kern w:val="0"/>
          <w:szCs w:val="21"/>
        </w:rPr>
        <w:instrText xml:space="preserve"> MERGEFIELD "bc" </w:instrText>
      </w:r>
      <w:r>
        <w:rPr>
          <w:rFonts w:ascii="宋体" w:hAnsi="宋体"/>
          <w:color w:val="000000"/>
          <w:kern w:val="0"/>
          <w:szCs w:val="21"/>
        </w:rPr>
        <w:fldChar w:fldCharType="separate"/>
      </w:r>
      <w:r w:rsidR="0057428D">
        <w:rPr>
          <w:rFonts w:ascii="宋体" w:hAnsi="宋体"/>
          <w:color w:val="000000"/>
          <w:kern w:val="0"/>
          <w:szCs w:val="21"/>
        </w:rPr>
        <w:t>GB</w:t>
      </w:r>
      <w:r w:rsidR="0057428D">
        <w:rPr>
          <w:rFonts w:ascii="宋体" w:hAnsi="宋体" w:hint="eastAsia"/>
          <w:color w:val="000000"/>
          <w:kern w:val="0"/>
          <w:szCs w:val="21"/>
        </w:rPr>
        <w:t>18351</w:t>
      </w:r>
      <w:r>
        <w:rPr>
          <w:rFonts w:ascii="宋体" w:hAnsi="宋体"/>
          <w:color w:val="000000"/>
          <w:kern w:val="0"/>
          <w:szCs w:val="21"/>
        </w:rPr>
        <w:fldChar w:fldCharType="end"/>
      </w:r>
      <w:r w:rsidR="0057428D">
        <w:rPr>
          <w:rFonts w:ascii="宋体" w:hAnsi="宋体" w:hint="eastAsia"/>
          <w:color w:val="000000"/>
          <w:kern w:val="0"/>
          <w:szCs w:val="21"/>
        </w:rPr>
        <w:t xml:space="preserve">-2017 </w:t>
      </w:r>
      <w:r w:rsidR="0057428D">
        <w:rPr>
          <w:rFonts w:ascii="宋体" w:hAnsi="宋体"/>
          <w:color w:val="000000"/>
          <w:kern w:val="0"/>
          <w:szCs w:val="21"/>
        </w:rPr>
        <w:tab/>
      </w:r>
      <w:r w:rsidR="0057428D">
        <w:rPr>
          <w:rFonts w:ascii="宋体" w:hAnsi="宋体" w:hint="eastAsia"/>
          <w:color w:val="000000"/>
          <w:kern w:val="0"/>
          <w:szCs w:val="21"/>
        </w:rPr>
        <w:t>车用乙醇汽油（E10）</w:t>
      </w:r>
    </w:p>
    <w:p w:rsidR="0057428D" w:rsidRDefault="0057428D" w:rsidP="0057428D">
      <w:pPr>
        <w:numPr>
          <w:ilvl w:val="0"/>
          <w:numId w:val="3"/>
        </w:numPr>
        <w:snapToGrid w:val="0"/>
        <w:spacing w:line="440" w:lineRule="exact"/>
        <w:rPr>
          <w:rFonts w:ascii="黑体" w:eastAsia="黑体" w:hAnsi="宋体"/>
          <w:szCs w:val="21"/>
        </w:rPr>
      </w:pPr>
      <w:r>
        <w:rPr>
          <w:rFonts w:ascii="黑体" w:eastAsia="黑体" w:hAnsi="宋体" w:hint="eastAsia"/>
          <w:szCs w:val="21"/>
        </w:rPr>
        <w:t>抽样</w:t>
      </w:r>
    </w:p>
    <w:p w:rsidR="0057428D" w:rsidRDefault="0057428D" w:rsidP="0057428D">
      <w:pPr>
        <w:snapToGrid w:val="0"/>
        <w:spacing w:line="440" w:lineRule="exact"/>
        <w:rPr>
          <w:rFonts w:ascii="宋体" w:hAnsi="宋体"/>
          <w:szCs w:val="21"/>
        </w:rPr>
      </w:pPr>
      <w:r w:rsidRPr="00377E03">
        <w:rPr>
          <w:rFonts w:ascii="黑体" w:eastAsia="黑体" w:hAnsi="宋体" w:hint="eastAsia"/>
          <w:szCs w:val="21"/>
        </w:rPr>
        <w:t>6.1</w:t>
      </w:r>
      <w:r>
        <w:rPr>
          <w:rFonts w:ascii="宋体" w:hAnsi="宋体" w:hint="eastAsia"/>
          <w:szCs w:val="21"/>
        </w:rPr>
        <w:t>抽样型号或规格</w:t>
      </w:r>
    </w:p>
    <w:p w:rsidR="0057428D" w:rsidRDefault="00B37A06" w:rsidP="0057428D">
      <w:pPr>
        <w:snapToGrid w:val="0"/>
        <w:spacing w:line="440" w:lineRule="exact"/>
        <w:ind w:firstLineChars="200" w:firstLine="420"/>
        <w:rPr>
          <w:rFonts w:ascii="宋体" w:hAnsi="宋体"/>
          <w:szCs w:val="21"/>
        </w:rPr>
      </w:pPr>
      <w:r>
        <w:rPr>
          <w:rFonts w:ascii="宋体" w:hAnsi="宋体"/>
          <w:szCs w:val="21"/>
        </w:rPr>
        <w:t>抽取的样品应为同一型号规格、同一批次的产品。</w:t>
      </w:r>
      <w:r w:rsidR="009F60A6">
        <w:rPr>
          <w:rFonts w:ascii="宋体" w:hAnsi="宋体"/>
          <w:szCs w:val="21"/>
        </w:rPr>
        <w:t>优先抽取</w:t>
      </w:r>
      <w:r w:rsidR="009F60A6">
        <w:rPr>
          <w:rFonts w:ascii="宋体" w:hAnsi="宋体" w:hint="eastAsia"/>
          <w:szCs w:val="21"/>
        </w:rPr>
        <w:t>加油站主要</w:t>
      </w:r>
      <w:r w:rsidR="0057428D">
        <w:rPr>
          <w:rFonts w:ascii="宋体" w:hAnsi="宋体"/>
          <w:szCs w:val="21"/>
        </w:rPr>
        <w:t>产品。</w:t>
      </w:r>
    </w:p>
    <w:p w:rsidR="0057428D" w:rsidRPr="00E940AF" w:rsidRDefault="0057428D" w:rsidP="0057428D">
      <w:pPr>
        <w:snapToGrid w:val="0"/>
        <w:spacing w:line="440" w:lineRule="exact"/>
        <w:rPr>
          <w:rFonts w:ascii="黑体" w:eastAsia="黑体" w:hAnsi="宋体"/>
          <w:szCs w:val="21"/>
        </w:rPr>
      </w:pPr>
      <w:r w:rsidRPr="00E940AF">
        <w:rPr>
          <w:rFonts w:ascii="黑体" w:eastAsia="黑体" w:hAnsi="宋体" w:hint="eastAsia"/>
          <w:szCs w:val="21"/>
        </w:rPr>
        <w:t>6.2抽样方法、基数及数量</w:t>
      </w:r>
    </w:p>
    <w:p w:rsidR="0057428D" w:rsidRPr="00BB5F02" w:rsidRDefault="0057428D" w:rsidP="0057428D">
      <w:pPr>
        <w:snapToGrid w:val="0"/>
        <w:spacing w:line="440" w:lineRule="exact"/>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377E03">
          <w:rPr>
            <w:rFonts w:ascii="黑体" w:eastAsia="黑体" w:hAnsi="宋体" w:hint="eastAsia"/>
            <w:szCs w:val="21"/>
          </w:rPr>
          <w:lastRenderedPageBreak/>
          <w:t>6.2.1</w:t>
        </w:r>
      </w:smartTag>
      <w:r w:rsidRPr="00BB5F02">
        <w:rPr>
          <w:rFonts w:ascii="宋体" w:hAnsi="宋体" w:hint="eastAsia"/>
          <w:szCs w:val="21"/>
        </w:rPr>
        <w:t>在</w:t>
      </w:r>
      <w:r>
        <w:rPr>
          <w:rFonts w:ascii="宋体" w:hAnsi="宋体" w:hint="eastAsia"/>
          <w:szCs w:val="21"/>
        </w:rPr>
        <w:t>流通领域加油站加油机或者</w:t>
      </w:r>
      <w:r w:rsidRPr="00BB5F02">
        <w:rPr>
          <w:rFonts w:ascii="宋体" w:hAnsi="宋体" w:hint="eastAsia"/>
          <w:szCs w:val="21"/>
        </w:rPr>
        <w:t>企业的成品库</w:t>
      </w:r>
      <w:r>
        <w:rPr>
          <w:rFonts w:ascii="宋体" w:hAnsi="宋体" w:hint="eastAsia"/>
          <w:szCs w:val="21"/>
        </w:rPr>
        <w:t>（罐）</w:t>
      </w:r>
      <w:r w:rsidRPr="00BB5F02">
        <w:rPr>
          <w:rFonts w:ascii="宋体" w:hAnsi="宋体" w:hint="eastAsia"/>
          <w:szCs w:val="21"/>
        </w:rPr>
        <w:t>内或市场待销产品中随机抽取。</w:t>
      </w:r>
    </w:p>
    <w:p w:rsidR="0057428D" w:rsidRPr="00BB5F02" w:rsidRDefault="0057428D" w:rsidP="0057428D">
      <w:pPr>
        <w:snapToGrid w:val="0"/>
        <w:spacing w:line="440" w:lineRule="exact"/>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377E03">
          <w:rPr>
            <w:rFonts w:ascii="黑体" w:eastAsia="黑体" w:hAnsi="宋体" w:hint="eastAsia"/>
            <w:szCs w:val="21"/>
          </w:rPr>
          <w:t>6.2.2</w:t>
        </w:r>
      </w:smartTag>
      <w:r>
        <w:rPr>
          <w:rFonts w:ascii="宋体" w:hAnsi="宋体" w:hint="eastAsia"/>
          <w:szCs w:val="21"/>
        </w:rPr>
        <w:t>加油站的取样采取加油枪取样。</w:t>
      </w:r>
      <w:r w:rsidRPr="00BB5F02">
        <w:rPr>
          <w:rFonts w:ascii="宋体" w:hAnsi="宋体" w:hint="eastAsia"/>
          <w:szCs w:val="21"/>
        </w:rPr>
        <w:t>取</w:t>
      </w:r>
      <w:r>
        <w:rPr>
          <w:rFonts w:ascii="宋体" w:hAnsi="宋体" w:hint="eastAsia"/>
          <w:szCs w:val="21"/>
        </w:rPr>
        <w:t>3</w:t>
      </w:r>
      <w:r w:rsidRPr="00BB5F02">
        <w:rPr>
          <w:rFonts w:ascii="宋体" w:hAnsi="宋体" w:hint="eastAsia"/>
          <w:szCs w:val="21"/>
        </w:rPr>
        <w:t>L为样本,其中检验样品</w:t>
      </w:r>
      <w:r>
        <w:rPr>
          <w:rFonts w:ascii="宋体" w:hAnsi="宋体" w:hint="eastAsia"/>
          <w:szCs w:val="21"/>
        </w:rPr>
        <w:t>2</w:t>
      </w:r>
      <w:r w:rsidRPr="00BB5F02">
        <w:rPr>
          <w:rFonts w:ascii="宋体" w:hAnsi="宋体" w:hint="eastAsia"/>
          <w:szCs w:val="21"/>
        </w:rPr>
        <w:t>L,备用样品</w:t>
      </w:r>
      <w:r>
        <w:rPr>
          <w:rFonts w:ascii="宋体" w:hAnsi="宋体" w:hint="eastAsia"/>
          <w:szCs w:val="21"/>
        </w:rPr>
        <w:t>1</w:t>
      </w:r>
      <w:r w:rsidRPr="00BB5F02">
        <w:rPr>
          <w:rFonts w:ascii="宋体" w:hAnsi="宋体" w:hint="eastAsia"/>
          <w:szCs w:val="21"/>
        </w:rPr>
        <w:t>L,盛装在</w:t>
      </w:r>
      <w:r w:rsidR="009F60A6">
        <w:rPr>
          <w:rFonts w:ascii="宋体" w:hAnsi="宋体" w:hint="eastAsia"/>
          <w:szCs w:val="21"/>
        </w:rPr>
        <w:t>一次性金属密封</w:t>
      </w:r>
      <w:r>
        <w:rPr>
          <w:rFonts w:ascii="宋体" w:hAnsi="宋体" w:hint="eastAsia"/>
          <w:szCs w:val="21"/>
        </w:rPr>
        <w:t>瓶</w:t>
      </w:r>
      <w:r w:rsidRPr="00BB5F02">
        <w:rPr>
          <w:rFonts w:ascii="宋体" w:hAnsi="宋体" w:hint="eastAsia"/>
          <w:szCs w:val="21"/>
        </w:rPr>
        <w:t>中。</w:t>
      </w:r>
    </w:p>
    <w:p w:rsidR="0057428D" w:rsidRPr="00E940AF" w:rsidRDefault="0057428D" w:rsidP="0057428D">
      <w:pPr>
        <w:snapToGrid w:val="0"/>
        <w:spacing w:line="440" w:lineRule="exact"/>
        <w:rPr>
          <w:rFonts w:ascii="黑体" w:eastAsia="黑体" w:hAnsi="宋体"/>
          <w:szCs w:val="21"/>
        </w:rPr>
      </w:pPr>
      <w:r w:rsidRPr="00E940AF">
        <w:rPr>
          <w:rFonts w:ascii="黑体" w:eastAsia="黑体" w:hAnsi="宋体" w:hint="eastAsia"/>
          <w:szCs w:val="21"/>
        </w:rPr>
        <w:t>6.3样品处置</w:t>
      </w:r>
    </w:p>
    <w:p w:rsidR="0057428D" w:rsidRPr="00BB5F02" w:rsidRDefault="0057428D" w:rsidP="0057428D">
      <w:pPr>
        <w:snapToGrid w:val="0"/>
        <w:spacing w:line="440" w:lineRule="exact"/>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377E03">
          <w:rPr>
            <w:rFonts w:ascii="黑体" w:eastAsia="黑体" w:hAnsi="宋体" w:hint="eastAsia"/>
            <w:szCs w:val="21"/>
          </w:rPr>
          <w:t>6.3.1</w:t>
        </w:r>
      </w:smartTag>
      <w:r w:rsidRPr="00BB5F02">
        <w:rPr>
          <w:rFonts w:ascii="宋体" w:hAnsi="宋体" w:hint="eastAsia"/>
          <w:szCs w:val="21"/>
        </w:rPr>
        <w:t>对抽取的样品,</w:t>
      </w:r>
      <w:r>
        <w:rPr>
          <w:rFonts w:ascii="宋体" w:hAnsi="宋体" w:hint="eastAsia"/>
          <w:szCs w:val="21"/>
        </w:rPr>
        <w:t>在</w:t>
      </w:r>
      <w:r w:rsidR="009F60A6">
        <w:rPr>
          <w:rFonts w:ascii="宋体" w:hAnsi="宋体" w:hint="eastAsia"/>
          <w:szCs w:val="21"/>
        </w:rPr>
        <w:t>样品签</w:t>
      </w:r>
      <w:r>
        <w:rPr>
          <w:rFonts w:ascii="宋体" w:hAnsi="宋体" w:hint="eastAsia"/>
          <w:szCs w:val="21"/>
        </w:rPr>
        <w:t>上分别注明“检验样品”</w:t>
      </w:r>
      <w:r w:rsidRPr="00BB5F02">
        <w:rPr>
          <w:rFonts w:ascii="宋体" w:hAnsi="宋体" w:hint="eastAsia"/>
          <w:szCs w:val="21"/>
        </w:rPr>
        <w:t>与“备用样品”,当场对样品的桶口或瓶口密封</w:t>
      </w:r>
      <w:r>
        <w:rPr>
          <w:rFonts w:ascii="宋体" w:hAnsi="宋体" w:hint="eastAsia"/>
          <w:szCs w:val="21"/>
        </w:rPr>
        <w:t>，</w:t>
      </w:r>
      <w:r w:rsidRPr="00BB5F02">
        <w:rPr>
          <w:rFonts w:ascii="宋体" w:hAnsi="宋体" w:hint="eastAsia"/>
          <w:szCs w:val="21"/>
        </w:rPr>
        <w:t>为保证样品的真实性,要有相应的防拆封措施,</w:t>
      </w:r>
      <w:r w:rsidR="009F60A6">
        <w:rPr>
          <w:rFonts w:ascii="宋体" w:hAnsi="宋体" w:hint="eastAsia"/>
          <w:szCs w:val="21"/>
        </w:rPr>
        <w:t>并保证封条在运输过程中不会破损。封条上</w:t>
      </w:r>
      <w:r w:rsidRPr="00BB5F02">
        <w:rPr>
          <w:rFonts w:ascii="宋体" w:hAnsi="宋体" w:hint="eastAsia"/>
          <w:szCs w:val="21"/>
        </w:rPr>
        <w:t>有抽样日期、抽样人和被抽查企业代表签字以及抽样单位等相关信息</w:t>
      </w:r>
      <w:r>
        <w:rPr>
          <w:rFonts w:ascii="宋体" w:hAnsi="宋体" w:hint="eastAsia"/>
          <w:szCs w:val="21"/>
        </w:rPr>
        <w:t>。</w:t>
      </w:r>
    </w:p>
    <w:p w:rsidR="0057428D" w:rsidRPr="00BB5F02" w:rsidRDefault="0057428D" w:rsidP="0057428D">
      <w:pPr>
        <w:snapToGrid w:val="0"/>
        <w:spacing w:line="440" w:lineRule="exact"/>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377E03">
          <w:rPr>
            <w:rFonts w:ascii="黑体" w:eastAsia="黑体" w:hAnsi="宋体" w:hint="eastAsia"/>
            <w:szCs w:val="21"/>
          </w:rPr>
          <w:t>6.3.2</w:t>
        </w:r>
      </w:smartTag>
      <w:r w:rsidRPr="00BB5F02">
        <w:rPr>
          <w:rFonts w:ascii="宋体" w:hAnsi="宋体" w:hint="eastAsia"/>
          <w:szCs w:val="21"/>
        </w:rPr>
        <w:t>抽取的样品按运输条件包装好,由抽样小组通过合适的途径送达检验机构,运输时严防雨淋日晒受潮。装卸时轻搬轻放,严禁掷抛</w:t>
      </w:r>
      <w:r>
        <w:rPr>
          <w:rFonts w:ascii="宋体" w:hAnsi="宋体" w:hint="eastAsia"/>
          <w:szCs w:val="21"/>
        </w:rPr>
        <w:t>。</w:t>
      </w:r>
    </w:p>
    <w:p w:rsidR="0057428D" w:rsidRPr="00BB5F02" w:rsidRDefault="0057428D" w:rsidP="0057428D">
      <w:pPr>
        <w:snapToGrid w:val="0"/>
        <w:spacing w:line="440" w:lineRule="exact"/>
        <w:rPr>
          <w:rFonts w:ascii="宋体" w:hAnsi="宋体"/>
          <w:szCs w:val="21"/>
        </w:rPr>
      </w:pPr>
      <w:r w:rsidRPr="00E940AF">
        <w:rPr>
          <w:rFonts w:ascii="黑体" w:eastAsia="黑体" w:hAnsi="宋体" w:hint="eastAsia"/>
          <w:szCs w:val="21"/>
        </w:rPr>
        <w:t>6.3.</w:t>
      </w:r>
      <w:r w:rsidR="00B37A06">
        <w:rPr>
          <w:rFonts w:ascii="黑体" w:eastAsia="黑体" w:hAnsi="宋体" w:hint="eastAsia"/>
          <w:szCs w:val="21"/>
        </w:rPr>
        <w:t>3</w:t>
      </w:r>
      <w:r w:rsidRPr="00BB5F02">
        <w:rPr>
          <w:rFonts w:ascii="宋体" w:hAnsi="宋体" w:hint="eastAsia"/>
          <w:szCs w:val="21"/>
        </w:rPr>
        <w:t>备用样品应该贮存在阴凉、干燥、安全、避光处,在整个保存期间应保证签封完整无损</w:t>
      </w:r>
      <w:r w:rsidR="00B37A06">
        <w:rPr>
          <w:rFonts w:ascii="宋体" w:hAnsi="宋体" w:hint="eastAsia"/>
          <w:szCs w:val="21"/>
        </w:rPr>
        <w:t>。</w:t>
      </w:r>
    </w:p>
    <w:p w:rsidR="0057428D" w:rsidRPr="00E940AF" w:rsidRDefault="0057428D" w:rsidP="0057428D">
      <w:pPr>
        <w:snapToGrid w:val="0"/>
        <w:spacing w:line="440" w:lineRule="exact"/>
        <w:rPr>
          <w:rFonts w:ascii="黑体" w:eastAsia="黑体" w:hAnsi="宋体"/>
          <w:szCs w:val="21"/>
        </w:rPr>
      </w:pPr>
      <w:r w:rsidRPr="00E940AF">
        <w:rPr>
          <w:rFonts w:ascii="黑体" w:eastAsia="黑体" w:hAnsi="宋体" w:hint="eastAsia"/>
          <w:szCs w:val="21"/>
        </w:rPr>
        <w:t>6.4抽样单</w:t>
      </w:r>
    </w:p>
    <w:p w:rsidR="0057428D" w:rsidRDefault="0057428D" w:rsidP="0057428D">
      <w:pPr>
        <w:snapToGrid w:val="0"/>
        <w:spacing w:line="440" w:lineRule="exact"/>
        <w:ind w:firstLineChars="200" w:firstLine="420"/>
        <w:rPr>
          <w:rFonts w:ascii="宋体" w:hAnsi="宋体"/>
          <w:szCs w:val="21"/>
        </w:rPr>
      </w:pPr>
      <w:r w:rsidRPr="00BB5F02">
        <w:rPr>
          <w:rFonts w:ascii="宋体" w:hAnsi="宋体" w:hint="eastAsia"/>
          <w:szCs w:val="21"/>
        </w:rPr>
        <w:t>应按有关规定填写抽样单,并记录被抽查产品</w:t>
      </w:r>
      <w:r w:rsidR="00B37A06">
        <w:rPr>
          <w:rFonts w:ascii="宋体" w:hAnsi="宋体" w:hint="eastAsia"/>
          <w:szCs w:val="21"/>
        </w:rPr>
        <w:t>的库存(抽样基数)</w:t>
      </w:r>
      <w:r w:rsidRPr="00BB5F02">
        <w:rPr>
          <w:rFonts w:ascii="宋体" w:hAnsi="宋体" w:hint="eastAsia"/>
          <w:szCs w:val="21"/>
        </w:rPr>
        <w:t>。对于产品检验所需的样品技术参数等信息,需要被抽企业提供的,应在抽样现场获取,并经企业确认检验要求</w:t>
      </w:r>
      <w:r>
        <w:rPr>
          <w:rFonts w:ascii="宋体" w:hAnsi="宋体" w:hint="eastAsia"/>
          <w:szCs w:val="21"/>
        </w:rPr>
        <w:t>。</w:t>
      </w:r>
      <w:r w:rsidR="00B37A06">
        <w:rPr>
          <w:rFonts w:ascii="宋体" w:hAnsi="宋体" w:hint="eastAsia"/>
          <w:szCs w:val="21"/>
        </w:rPr>
        <w:t>抽样时，对加油站、加油机、抽查产品、营业执照等环节进行拍照留证。</w:t>
      </w:r>
    </w:p>
    <w:p w:rsidR="0057428D" w:rsidRPr="00E940AF" w:rsidRDefault="0057428D" w:rsidP="0057428D">
      <w:pPr>
        <w:snapToGrid w:val="0"/>
        <w:spacing w:line="440" w:lineRule="exact"/>
        <w:rPr>
          <w:rFonts w:ascii="黑体" w:eastAsia="黑体" w:hAnsi="宋体"/>
          <w:szCs w:val="21"/>
        </w:rPr>
      </w:pPr>
      <w:r w:rsidRPr="00E940AF">
        <w:rPr>
          <w:rFonts w:ascii="黑体" w:eastAsia="黑体" w:hAnsi="宋体" w:hint="eastAsia"/>
          <w:szCs w:val="21"/>
        </w:rPr>
        <w:t>7   检验要求</w:t>
      </w:r>
    </w:p>
    <w:p w:rsidR="0057428D" w:rsidRDefault="0057428D" w:rsidP="0057428D">
      <w:pPr>
        <w:snapToGrid w:val="0"/>
        <w:spacing w:line="440" w:lineRule="exact"/>
        <w:rPr>
          <w:rFonts w:ascii="宋体" w:hAnsi="宋体"/>
          <w:szCs w:val="21"/>
        </w:rPr>
      </w:pPr>
      <w:r w:rsidRPr="00E940AF">
        <w:rPr>
          <w:rFonts w:ascii="黑体" w:eastAsia="黑体" w:hAnsi="宋体" w:hint="eastAsia"/>
          <w:szCs w:val="21"/>
        </w:rPr>
        <w:t>7.1</w:t>
      </w:r>
      <w:r>
        <w:rPr>
          <w:rFonts w:ascii="宋体" w:hAnsi="宋体" w:hint="eastAsia"/>
          <w:szCs w:val="21"/>
        </w:rPr>
        <w:t>检验项目</w:t>
      </w:r>
    </w:p>
    <w:p w:rsidR="0057428D" w:rsidRDefault="0057428D" w:rsidP="0057428D">
      <w:pPr>
        <w:snapToGrid w:val="0"/>
        <w:spacing w:line="440" w:lineRule="exact"/>
        <w:ind w:firstLine="420"/>
        <w:rPr>
          <w:rFonts w:ascii="宋体" w:hAnsi="宋体"/>
          <w:color w:val="000000"/>
          <w:szCs w:val="21"/>
        </w:rPr>
      </w:pPr>
      <w:r w:rsidRPr="00E1000D">
        <w:rPr>
          <w:rFonts w:ascii="宋体" w:hAnsi="宋体" w:hint="eastAsia"/>
          <w:szCs w:val="21"/>
        </w:rPr>
        <w:t>检验项目见</w:t>
      </w:r>
      <w:r w:rsidRPr="00DA31C4">
        <w:rPr>
          <w:rFonts w:ascii="宋体" w:hAnsi="宋体" w:hint="eastAsia"/>
          <w:color w:val="000000"/>
          <w:szCs w:val="21"/>
        </w:rPr>
        <w:t>表</w:t>
      </w:r>
      <w:r>
        <w:rPr>
          <w:rFonts w:ascii="宋体" w:hAnsi="宋体" w:hint="eastAsia"/>
          <w:color w:val="000000"/>
          <w:szCs w:val="21"/>
        </w:rPr>
        <w:t>3</w:t>
      </w:r>
      <w:r w:rsidRPr="00DA31C4">
        <w:rPr>
          <w:rFonts w:ascii="宋体" w:hAnsi="宋体" w:hint="eastAsia"/>
          <w:color w:val="000000"/>
          <w:szCs w:val="21"/>
        </w:rPr>
        <w:t>。</w:t>
      </w:r>
    </w:p>
    <w:p w:rsidR="0057428D" w:rsidRPr="00CC6101" w:rsidRDefault="0057428D" w:rsidP="0057428D">
      <w:pPr>
        <w:snapToGrid w:val="0"/>
        <w:spacing w:line="440" w:lineRule="exact"/>
        <w:jc w:val="center"/>
        <w:rPr>
          <w:rFonts w:ascii="宋体" w:hAnsi="宋体"/>
          <w:szCs w:val="21"/>
        </w:rPr>
      </w:pPr>
      <w:r w:rsidRPr="00CC6101">
        <w:rPr>
          <w:rFonts w:ascii="宋体" w:hAnsi="宋体" w:hint="eastAsia"/>
          <w:szCs w:val="21"/>
        </w:rPr>
        <w:t>表</w:t>
      </w:r>
      <w:r>
        <w:rPr>
          <w:rFonts w:ascii="宋体" w:hAnsi="宋体" w:hint="eastAsia"/>
          <w:color w:val="000000"/>
          <w:szCs w:val="21"/>
        </w:rPr>
        <w:t>3</w:t>
      </w:r>
      <w:r w:rsidRPr="00CC6101">
        <w:rPr>
          <w:rFonts w:ascii="宋体" w:hAnsi="宋体" w:hint="eastAsia"/>
          <w:szCs w:val="21"/>
        </w:rPr>
        <w:t xml:space="preserve"> </w:t>
      </w:r>
      <w:r>
        <w:rPr>
          <w:rFonts w:ascii="宋体" w:hAnsi="宋体" w:hint="eastAsia"/>
          <w:szCs w:val="21"/>
        </w:rPr>
        <w:t>流通领域车用乙醇汽油(E10)</w:t>
      </w:r>
      <w:r w:rsidRPr="00040940">
        <w:rPr>
          <w:rFonts w:ascii="宋体" w:hAnsi="宋体" w:hint="eastAsia"/>
          <w:szCs w:val="21"/>
        </w:rPr>
        <w:t xml:space="preserve"> </w:t>
      </w:r>
      <w:r>
        <w:rPr>
          <w:rFonts w:ascii="宋体" w:hAnsi="宋体" w:hint="eastAsia"/>
          <w:szCs w:val="21"/>
        </w:rPr>
        <w:t>(</w:t>
      </w:r>
      <w:r w:rsidRPr="00040940">
        <w:rPr>
          <w:rFonts w:ascii="宋体" w:hAnsi="宋体" w:hint="eastAsia"/>
          <w:szCs w:val="21"/>
        </w:rPr>
        <w:t>Ⅵ</w:t>
      </w:r>
      <w:r>
        <w:rPr>
          <w:rFonts w:ascii="宋体" w:hAnsi="宋体" w:hint="eastAsia"/>
          <w:szCs w:val="21"/>
        </w:rPr>
        <w:t>A)</w:t>
      </w:r>
      <w:r w:rsidRPr="00CC6101">
        <w:rPr>
          <w:rFonts w:ascii="宋体" w:hAnsi="宋体" w:hint="eastAsia"/>
          <w:szCs w:val="21"/>
        </w:rPr>
        <w:t>检验项目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4"/>
        <w:gridCol w:w="4137"/>
        <w:gridCol w:w="2921"/>
      </w:tblGrid>
      <w:tr w:rsidR="0057428D" w:rsidRPr="00F36218" w:rsidTr="00C12C49">
        <w:trPr>
          <w:trHeight w:val="272"/>
          <w:tblHeader/>
          <w:jc w:val="center"/>
        </w:trPr>
        <w:tc>
          <w:tcPr>
            <w:tcW w:w="859" w:type="pct"/>
            <w:vMerge w:val="restart"/>
            <w:vAlign w:val="center"/>
          </w:tcPr>
          <w:p w:rsidR="0057428D" w:rsidRPr="00F36218" w:rsidRDefault="0057428D" w:rsidP="00C12C49">
            <w:pPr>
              <w:snapToGrid w:val="0"/>
              <w:jc w:val="center"/>
              <w:rPr>
                <w:rFonts w:ascii="宋体" w:hAnsi="宋体"/>
                <w:szCs w:val="21"/>
              </w:rPr>
            </w:pPr>
            <w:r w:rsidRPr="00F36218">
              <w:rPr>
                <w:rFonts w:ascii="宋体" w:hAnsi="宋体" w:hint="eastAsia"/>
                <w:szCs w:val="21"/>
              </w:rPr>
              <w:t>序号</w:t>
            </w:r>
          </w:p>
        </w:tc>
        <w:tc>
          <w:tcPr>
            <w:tcW w:w="2427" w:type="pct"/>
            <w:vMerge w:val="restart"/>
            <w:vAlign w:val="center"/>
          </w:tcPr>
          <w:p w:rsidR="0057428D" w:rsidRPr="00F36218" w:rsidRDefault="0057428D" w:rsidP="00C12C49">
            <w:pPr>
              <w:snapToGrid w:val="0"/>
              <w:jc w:val="center"/>
              <w:rPr>
                <w:rFonts w:ascii="宋体" w:hAnsi="宋体"/>
                <w:szCs w:val="21"/>
              </w:rPr>
            </w:pPr>
            <w:r w:rsidRPr="00F36218">
              <w:rPr>
                <w:rFonts w:ascii="宋体" w:hAnsi="宋体" w:hint="eastAsia"/>
                <w:szCs w:val="21"/>
              </w:rPr>
              <w:t>检验项目</w:t>
            </w:r>
          </w:p>
        </w:tc>
        <w:tc>
          <w:tcPr>
            <w:tcW w:w="1714" w:type="pct"/>
            <w:vMerge w:val="restart"/>
            <w:vAlign w:val="center"/>
          </w:tcPr>
          <w:p w:rsidR="0057428D" w:rsidRPr="00F36218" w:rsidRDefault="0057428D" w:rsidP="00C12C49">
            <w:pPr>
              <w:snapToGrid w:val="0"/>
              <w:jc w:val="center"/>
              <w:rPr>
                <w:rFonts w:ascii="宋体" w:hAnsi="宋体"/>
                <w:szCs w:val="21"/>
              </w:rPr>
            </w:pPr>
            <w:r w:rsidRPr="00F36218">
              <w:rPr>
                <w:rFonts w:ascii="宋体" w:hAnsi="宋体" w:hint="eastAsia"/>
                <w:szCs w:val="21"/>
              </w:rPr>
              <w:t>检测方法</w:t>
            </w:r>
          </w:p>
        </w:tc>
      </w:tr>
      <w:tr w:rsidR="0057428D" w:rsidRPr="00F36218" w:rsidTr="00C12C49">
        <w:trPr>
          <w:trHeight w:val="272"/>
          <w:tblHeader/>
          <w:jc w:val="center"/>
        </w:trPr>
        <w:tc>
          <w:tcPr>
            <w:tcW w:w="859" w:type="pct"/>
            <w:vMerge/>
            <w:vAlign w:val="center"/>
          </w:tcPr>
          <w:p w:rsidR="0057428D" w:rsidRPr="00F36218" w:rsidRDefault="0057428D" w:rsidP="00C12C49">
            <w:pPr>
              <w:snapToGrid w:val="0"/>
              <w:ind w:firstLine="420"/>
              <w:jc w:val="center"/>
              <w:rPr>
                <w:rFonts w:ascii="宋体" w:hAnsi="宋体"/>
                <w:szCs w:val="21"/>
              </w:rPr>
            </w:pPr>
          </w:p>
        </w:tc>
        <w:tc>
          <w:tcPr>
            <w:tcW w:w="2427" w:type="pct"/>
            <w:vMerge/>
            <w:vAlign w:val="center"/>
          </w:tcPr>
          <w:p w:rsidR="0057428D" w:rsidRPr="00F36218" w:rsidRDefault="0057428D" w:rsidP="00C12C49">
            <w:pPr>
              <w:snapToGrid w:val="0"/>
              <w:ind w:firstLine="420"/>
              <w:jc w:val="center"/>
              <w:rPr>
                <w:rFonts w:ascii="宋体" w:hAnsi="宋体"/>
                <w:szCs w:val="21"/>
              </w:rPr>
            </w:pPr>
          </w:p>
        </w:tc>
        <w:tc>
          <w:tcPr>
            <w:tcW w:w="1714" w:type="pct"/>
            <w:vMerge/>
            <w:vAlign w:val="center"/>
          </w:tcPr>
          <w:p w:rsidR="0057428D" w:rsidRPr="00F36218" w:rsidRDefault="0057428D" w:rsidP="00C12C49">
            <w:pPr>
              <w:snapToGrid w:val="0"/>
              <w:ind w:firstLine="420"/>
              <w:jc w:val="center"/>
              <w:rPr>
                <w:rFonts w:ascii="宋体" w:hAnsi="宋体"/>
                <w:szCs w:val="21"/>
              </w:rPr>
            </w:pPr>
          </w:p>
        </w:tc>
      </w:tr>
      <w:tr w:rsidR="0057428D" w:rsidRPr="00F36218" w:rsidTr="00C12C49">
        <w:trPr>
          <w:jc w:val="center"/>
        </w:trPr>
        <w:tc>
          <w:tcPr>
            <w:tcW w:w="859" w:type="pct"/>
            <w:shd w:val="clear" w:color="auto" w:fill="auto"/>
            <w:vAlign w:val="center"/>
          </w:tcPr>
          <w:p w:rsidR="0057428D" w:rsidRPr="00744879" w:rsidRDefault="0057428D" w:rsidP="00C12C49">
            <w:pPr>
              <w:snapToGrid w:val="0"/>
              <w:jc w:val="center"/>
              <w:rPr>
                <w:rFonts w:ascii="宋体" w:hAnsi="宋体"/>
                <w:szCs w:val="21"/>
              </w:rPr>
            </w:pPr>
            <w:r w:rsidRPr="00744879">
              <w:rPr>
                <w:rFonts w:ascii="宋体" w:hAnsi="宋体" w:hint="eastAsia"/>
                <w:szCs w:val="21"/>
              </w:rPr>
              <w:t>1</w:t>
            </w:r>
          </w:p>
        </w:tc>
        <w:tc>
          <w:tcPr>
            <w:tcW w:w="2427" w:type="pct"/>
          </w:tcPr>
          <w:p w:rsidR="0057428D" w:rsidRPr="00601CA4" w:rsidRDefault="0057428D" w:rsidP="00C12C49">
            <w:r w:rsidRPr="00601CA4">
              <w:rPr>
                <w:rFonts w:hint="eastAsia"/>
              </w:rPr>
              <w:t>研究法辛烷值</w:t>
            </w:r>
          </w:p>
        </w:tc>
        <w:tc>
          <w:tcPr>
            <w:tcW w:w="1714" w:type="pct"/>
            <w:vAlign w:val="center"/>
          </w:tcPr>
          <w:p w:rsidR="0057428D" w:rsidRDefault="0057428D" w:rsidP="00C12C49">
            <w:pPr>
              <w:spacing w:before="50" w:line="240" w:lineRule="atLeast"/>
              <w:jc w:val="left"/>
              <w:rPr>
                <w:rFonts w:ascii="宋体" w:hAnsi="宋体"/>
                <w:bCs/>
                <w:szCs w:val="21"/>
              </w:rPr>
            </w:pPr>
            <w:r>
              <w:rPr>
                <w:rFonts w:ascii="宋体" w:hAnsi="宋体" w:hint="eastAsia"/>
                <w:bCs/>
                <w:szCs w:val="21"/>
              </w:rPr>
              <w:t>GB/T5487-2015</w:t>
            </w:r>
          </w:p>
        </w:tc>
      </w:tr>
      <w:tr w:rsidR="0057428D" w:rsidRPr="00F36218" w:rsidTr="00C12C49">
        <w:trPr>
          <w:jc w:val="center"/>
        </w:trPr>
        <w:tc>
          <w:tcPr>
            <w:tcW w:w="859" w:type="pct"/>
            <w:shd w:val="clear" w:color="auto" w:fill="auto"/>
            <w:vAlign w:val="center"/>
          </w:tcPr>
          <w:p w:rsidR="0057428D" w:rsidRPr="00744879" w:rsidRDefault="0057428D" w:rsidP="00C12C49">
            <w:pPr>
              <w:snapToGrid w:val="0"/>
              <w:jc w:val="center"/>
              <w:rPr>
                <w:rFonts w:ascii="宋体" w:hAnsi="宋体"/>
                <w:szCs w:val="21"/>
              </w:rPr>
            </w:pPr>
            <w:r w:rsidRPr="00744879">
              <w:rPr>
                <w:rFonts w:ascii="宋体" w:hAnsi="宋体" w:hint="eastAsia"/>
                <w:szCs w:val="21"/>
              </w:rPr>
              <w:t>2</w:t>
            </w:r>
          </w:p>
        </w:tc>
        <w:tc>
          <w:tcPr>
            <w:tcW w:w="2427" w:type="pct"/>
          </w:tcPr>
          <w:p w:rsidR="0057428D" w:rsidRPr="00601CA4" w:rsidRDefault="0057428D" w:rsidP="00C12C49">
            <w:r w:rsidRPr="00601CA4">
              <w:rPr>
                <w:rFonts w:hint="eastAsia"/>
              </w:rPr>
              <w:t>铜片腐蚀</w:t>
            </w:r>
          </w:p>
        </w:tc>
        <w:tc>
          <w:tcPr>
            <w:tcW w:w="1714" w:type="pct"/>
            <w:vAlign w:val="center"/>
          </w:tcPr>
          <w:p w:rsidR="0057428D" w:rsidRDefault="0057428D" w:rsidP="00C12C49">
            <w:pPr>
              <w:spacing w:before="50" w:line="240" w:lineRule="atLeast"/>
              <w:jc w:val="left"/>
              <w:rPr>
                <w:rFonts w:ascii="宋体" w:hAnsi="宋体"/>
                <w:bCs/>
                <w:szCs w:val="21"/>
              </w:rPr>
            </w:pPr>
            <w:r>
              <w:rPr>
                <w:rFonts w:ascii="宋体" w:hAnsi="宋体" w:hint="eastAsia"/>
                <w:bCs/>
                <w:szCs w:val="21"/>
              </w:rPr>
              <w:t>GB/T5096-2017</w:t>
            </w:r>
          </w:p>
        </w:tc>
      </w:tr>
      <w:tr w:rsidR="0057428D" w:rsidRPr="00F36218" w:rsidTr="00C12C49">
        <w:trPr>
          <w:jc w:val="center"/>
        </w:trPr>
        <w:tc>
          <w:tcPr>
            <w:tcW w:w="859" w:type="pct"/>
            <w:shd w:val="clear" w:color="auto" w:fill="auto"/>
            <w:vAlign w:val="center"/>
          </w:tcPr>
          <w:p w:rsidR="0057428D" w:rsidRPr="00744879" w:rsidRDefault="0057428D" w:rsidP="00C12C49">
            <w:pPr>
              <w:snapToGrid w:val="0"/>
              <w:jc w:val="center"/>
              <w:rPr>
                <w:rFonts w:ascii="宋体" w:hAnsi="宋体"/>
                <w:szCs w:val="21"/>
              </w:rPr>
            </w:pPr>
            <w:r w:rsidRPr="00744879">
              <w:rPr>
                <w:rFonts w:ascii="宋体" w:hAnsi="宋体" w:hint="eastAsia"/>
                <w:szCs w:val="21"/>
              </w:rPr>
              <w:t>3</w:t>
            </w:r>
          </w:p>
        </w:tc>
        <w:tc>
          <w:tcPr>
            <w:tcW w:w="2427" w:type="pct"/>
          </w:tcPr>
          <w:p w:rsidR="0057428D" w:rsidRPr="00601CA4" w:rsidRDefault="0057428D" w:rsidP="00C12C49">
            <w:r w:rsidRPr="00601CA4">
              <w:rPr>
                <w:rFonts w:hint="eastAsia"/>
              </w:rPr>
              <w:t>胶质</w:t>
            </w:r>
            <w:r>
              <w:rPr>
                <w:rFonts w:hint="eastAsia"/>
              </w:rPr>
              <w:t>含量</w:t>
            </w:r>
          </w:p>
        </w:tc>
        <w:tc>
          <w:tcPr>
            <w:tcW w:w="1714" w:type="pct"/>
            <w:vAlign w:val="center"/>
          </w:tcPr>
          <w:p w:rsidR="0057428D" w:rsidRDefault="0057428D" w:rsidP="00C12C49">
            <w:pPr>
              <w:spacing w:before="50" w:line="240" w:lineRule="atLeast"/>
              <w:jc w:val="left"/>
              <w:rPr>
                <w:rFonts w:ascii="宋体" w:hAnsi="宋体"/>
                <w:bCs/>
                <w:szCs w:val="21"/>
              </w:rPr>
            </w:pPr>
            <w:r>
              <w:rPr>
                <w:rFonts w:ascii="宋体" w:hAnsi="宋体" w:hint="eastAsia"/>
                <w:bCs/>
                <w:szCs w:val="21"/>
              </w:rPr>
              <w:t>GB/T8019-2008</w:t>
            </w:r>
          </w:p>
        </w:tc>
      </w:tr>
      <w:tr w:rsidR="0057428D" w:rsidRPr="00F36218" w:rsidTr="00C12C49">
        <w:trPr>
          <w:jc w:val="center"/>
        </w:trPr>
        <w:tc>
          <w:tcPr>
            <w:tcW w:w="859" w:type="pct"/>
            <w:shd w:val="clear" w:color="auto" w:fill="auto"/>
            <w:vAlign w:val="center"/>
          </w:tcPr>
          <w:p w:rsidR="0057428D" w:rsidRPr="00744879" w:rsidRDefault="0057428D" w:rsidP="00C12C49">
            <w:pPr>
              <w:snapToGrid w:val="0"/>
              <w:jc w:val="center"/>
              <w:rPr>
                <w:rFonts w:ascii="宋体" w:hAnsi="宋体"/>
                <w:szCs w:val="21"/>
              </w:rPr>
            </w:pPr>
            <w:r w:rsidRPr="00744879">
              <w:rPr>
                <w:rFonts w:ascii="宋体" w:hAnsi="宋体" w:hint="eastAsia"/>
                <w:szCs w:val="21"/>
              </w:rPr>
              <w:t>4</w:t>
            </w:r>
          </w:p>
        </w:tc>
        <w:tc>
          <w:tcPr>
            <w:tcW w:w="2427" w:type="pct"/>
          </w:tcPr>
          <w:p w:rsidR="0057428D" w:rsidRPr="00601CA4" w:rsidRDefault="0057428D" w:rsidP="00C12C49">
            <w:r w:rsidRPr="00601CA4">
              <w:rPr>
                <w:rFonts w:hint="eastAsia"/>
              </w:rPr>
              <w:t>其他有机含氧化合物</w:t>
            </w:r>
          </w:p>
        </w:tc>
        <w:tc>
          <w:tcPr>
            <w:tcW w:w="1714" w:type="pct"/>
            <w:vAlign w:val="center"/>
          </w:tcPr>
          <w:p w:rsidR="0057428D" w:rsidRPr="00744879" w:rsidRDefault="00247273" w:rsidP="00C12C49">
            <w:pPr>
              <w:snapToGrid w:val="0"/>
              <w:rPr>
                <w:rFonts w:ascii="宋体" w:hAnsi="宋体"/>
                <w:szCs w:val="21"/>
              </w:rPr>
            </w:pPr>
            <w:r w:rsidRPr="00247273">
              <w:rPr>
                <w:rFonts w:ascii="宋体" w:hAnsi="宋体"/>
                <w:bCs/>
                <w:szCs w:val="21"/>
              </w:rPr>
              <w:t>NB/SH/T 0663-2014</w:t>
            </w:r>
          </w:p>
        </w:tc>
      </w:tr>
      <w:tr w:rsidR="0057428D" w:rsidRPr="00F36218" w:rsidTr="00C12C49">
        <w:trPr>
          <w:jc w:val="center"/>
        </w:trPr>
        <w:tc>
          <w:tcPr>
            <w:tcW w:w="859" w:type="pct"/>
            <w:shd w:val="clear" w:color="auto" w:fill="auto"/>
            <w:vAlign w:val="center"/>
          </w:tcPr>
          <w:p w:rsidR="0057428D" w:rsidRPr="00744879" w:rsidRDefault="0057428D" w:rsidP="00C12C49">
            <w:pPr>
              <w:snapToGrid w:val="0"/>
              <w:jc w:val="center"/>
              <w:rPr>
                <w:rFonts w:ascii="宋体" w:hAnsi="宋体"/>
                <w:szCs w:val="21"/>
              </w:rPr>
            </w:pPr>
            <w:r>
              <w:rPr>
                <w:rFonts w:ascii="宋体" w:hAnsi="宋体" w:hint="eastAsia"/>
                <w:szCs w:val="21"/>
              </w:rPr>
              <w:t>5</w:t>
            </w:r>
          </w:p>
        </w:tc>
        <w:tc>
          <w:tcPr>
            <w:tcW w:w="2427" w:type="pct"/>
          </w:tcPr>
          <w:p w:rsidR="0057428D" w:rsidRPr="00601CA4" w:rsidRDefault="0057428D" w:rsidP="00C12C49">
            <w:r w:rsidRPr="00601CA4">
              <w:rPr>
                <w:rFonts w:hint="eastAsia"/>
              </w:rPr>
              <w:t>乙醇</w:t>
            </w:r>
            <w:r w:rsidRPr="00601CA4">
              <w:rPr>
                <w:rFonts w:hint="eastAsia"/>
              </w:rPr>
              <w:t xml:space="preserve">                </w:t>
            </w:r>
          </w:p>
        </w:tc>
        <w:tc>
          <w:tcPr>
            <w:tcW w:w="1714" w:type="pct"/>
            <w:vAlign w:val="center"/>
          </w:tcPr>
          <w:p w:rsidR="0057428D" w:rsidRPr="00744879" w:rsidRDefault="00247273" w:rsidP="00C12C49">
            <w:pPr>
              <w:snapToGrid w:val="0"/>
              <w:rPr>
                <w:szCs w:val="21"/>
              </w:rPr>
            </w:pPr>
            <w:r w:rsidRPr="00247273">
              <w:rPr>
                <w:rFonts w:ascii="宋体" w:hAnsi="宋体"/>
                <w:bCs/>
                <w:szCs w:val="21"/>
              </w:rPr>
              <w:t>NB/SH/T 0663-2014</w:t>
            </w:r>
          </w:p>
        </w:tc>
      </w:tr>
      <w:tr w:rsidR="0057428D" w:rsidRPr="00F36218" w:rsidTr="00C12C49">
        <w:trPr>
          <w:jc w:val="center"/>
        </w:trPr>
        <w:tc>
          <w:tcPr>
            <w:tcW w:w="859" w:type="pct"/>
            <w:shd w:val="clear" w:color="auto" w:fill="auto"/>
            <w:vAlign w:val="center"/>
          </w:tcPr>
          <w:p w:rsidR="0057428D" w:rsidRPr="00744879" w:rsidRDefault="0057428D" w:rsidP="00C12C49">
            <w:pPr>
              <w:snapToGrid w:val="0"/>
              <w:jc w:val="center"/>
              <w:rPr>
                <w:rFonts w:ascii="宋体" w:hAnsi="宋体"/>
                <w:szCs w:val="21"/>
              </w:rPr>
            </w:pPr>
            <w:r>
              <w:rPr>
                <w:rFonts w:ascii="宋体" w:hAnsi="宋体" w:hint="eastAsia"/>
                <w:szCs w:val="21"/>
              </w:rPr>
              <w:t>6</w:t>
            </w:r>
          </w:p>
        </w:tc>
        <w:tc>
          <w:tcPr>
            <w:tcW w:w="2427" w:type="pct"/>
          </w:tcPr>
          <w:p w:rsidR="0057428D" w:rsidRPr="00601CA4" w:rsidRDefault="0057428D" w:rsidP="00C12C49">
            <w:r>
              <w:rPr>
                <w:rFonts w:ascii="宋体" w:hAnsi="宋体" w:hint="eastAsia"/>
                <w:bCs/>
                <w:szCs w:val="21"/>
              </w:rPr>
              <w:t>馏程</w:t>
            </w:r>
          </w:p>
        </w:tc>
        <w:tc>
          <w:tcPr>
            <w:tcW w:w="1714" w:type="pct"/>
            <w:vAlign w:val="center"/>
          </w:tcPr>
          <w:p w:rsidR="0057428D" w:rsidRPr="00744879" w:rsidRDefault="0057428D" w:rsidP="00C12C49">
            <w:pPr>
              <w:snapToGrid w:val="0"/>
              <w:rPr>
                <w:szCs w:val="21"/>
              </w:rPr>
            </w:pPr>
            <w:r>
              <w:rPr>
                <w:rFonts w:ascii="宋体" w:hAnsi="宋体" w:hint="eastAsia"/>
                <w:bCs/>
                <w:szCs w:val="21"/>
              </w:rPr>
              <w:t>GB/T6536-201</w:t>
            </w:r>
            <w:r w:rsidR="00247273">
              <w:rPr>
                <w:rFonts w:ascii="宋体" w:hAnsi="宋体" w:hint="eastAsia"/>
                <w:bCs/>
                <w:szCs w:val="21"/>
              </w:rPr>
              <w:t>0</w:t>
            </w:r>
          </w:p>
        </w:tc>
      </w:tr>
      <w:tr w:rsidR="0057428D" w:rsidRPr="00F36218" w:rsidTr="00C12C49">
        <w:trPr>
          <w:jc w:val="center"/>
        </w:trPr>
        <w:tc>
          <w:tcPr>
            <w:tcW w:w="859" w:type="pct"/>
            <w:shd w:val="clear" w:color="auto" w:fill="auto"/>
            <w:vAlign w:val="center"/>
          </w:tcPr>
          <w:p w:rsidR="0057428D" w:rsidRPr="00744879" w:rsidRDefault="0057428D" w:rsidP="00C12C49">
            <w:pPr>
              <w:snapToGrid w:val="0"/>
              <w:jc w:val="center"/>
              <w:rPr>
                <w:rFonts w:ascii="宋体" w:hAnsi="宋体"/>
                <w:szCs w:val="21"/>
              </w:rPr>
            </w:pPr>
            <w:r>
              <w:rPr>
                <w:rFonts w:ascii="宋体" w:hAnsi="宋体" w:hint="eastAsia"/>
                <w:szCs w:val="21"/>
              </w:rPr>
              <w:t>7</w:t>
            </w:r>
          </w:p>
        </w:tc>
        <w:tc>
          <w:tcPr>
            <w:tcW w:w="2427" w:type="pct"/>
            <w:vAlign w:val="center"/>
          </w:tcPr>
          <w:p w:rsidR="0057428D" w:rsidRDefault="0057428D" w:rsidP="00C12C49">
            <w:pPr>
              <w:spacing w:before="50" w:line="240" w:lineRule="atLeast"/>
              <w:rPr>
                <w:rFonts w:ascii="宋体" w:hAnsi="宋体"/>
                <w:bCs/>
                <w:szCs w:val="21"/>
              </w:rPr>
            </w:pPr>
            <w:r>
              <w:rPr>
                <w:rFonts w:ascii="宋体" w:hAnsi="宋体" w:hint="eastAsia"/>
                <w:bCs/>
                <w:szCs w:val="21"/>
              </w:rPr>
              <w:t>苯含量</w:t>
            </w:r>
          </w:p>
        </w:tc>
        <w:tc>
          <w:tcPr>
            <w:tcW w:w="1714" w:type="pct"/>
            <w:vAlign w:val="center"/>
          </w:tcPr>
          <w:p w:rsidR="0057428D" w:rsidRDefault="0057428D" w:rsidP="00C12C49">
            <w:pPr>
              <w:spacing w:before="50" w:line="240" w:lineRule="atLeast"/>
              <w:rPr>
                <w:rFonts w:ascii="宋体" w:hAnsi="宋体"/>
                <w:bCs/>
                <w:szCs w:val="21"/>
              </w:rPr>
            </w:pPr>
            <w:r>
              <w:rPr>
                <w:rFonts w:ascii="宋体" w:hAnsi="宋体" w:hint="eastAsia"/>
                <w:bCs/>
                <w:szCs w:val="21"/>
              </w:rPr>
              <w:t>SH/T0693-2000</w:t>
            </w:r>
          </w:p>
        </w:tc>
      </w:tr>
      <w:tr w:rsidR="0057428D" w:rsidRPr="00F36218" w:rsidTr="00C12C49">
        <w:trPr>
          <w:jc w:val="center"/>
        </w:trPr>
        <w:tc>
          <w:tcPr>
            <w:tcW w:w="859" w:type="pct"/>
            <w:shd w:val="clear" w:color="auto" w:fill="auto"/>
            <w:vAlign w:val="center"/>
          </w:tcPr>
          <w:p w:rsidR="0057428D" w:rsidRPr="00744879" w:rsidRDefault="0057428D" w:rsidP="00C12C49">
            <w:pPr>
              <w:snapToGrid w:val="0"/>
              <w:jc w:val="center"/>
              <w:rPr>
                <w:rFonts w:ascii="宋体" w:hAnsi="宋体"/>
                <w:szCs w:val="21"/>
              </w:rPr>
            </w:pPr>
            <w:r>
              <w:rPr>
                <w:rFonts w:ascii="宋体" w:hAnsi="宋体" w:hint="eastAsia"/>
                <w:szCs w:val="21"/>
              </w:rPr>
              <w:t>8</w:t>
            </w:r>
          </w:p>
        </w:tc>
        <w:tc>
          <w:tcPr>
            <w:tcW w:w="2427" w:type="pct"/>
            <w:vAlign w:val="center"/>
          </w:tcPr>
          <w:p w:rsidR="0057428D" w:rsidRDefault="0057428D" w:rsidP="00C12C49">
            <w:pPr>
              <w:rPr>
                <w:rFonts w:ascii="宋体" w:hAnsi="宋体"/>
                <w:bCs/>
                <w:szCs w:val="21"/>
              </w:rPr>
            </w:pPr>
            <w:r>
              <w:rPr>
                <w:rFonts w:ascii="宋体" w:hAnsi="宋体" w:hint="eastAsia"/>
                <w:bCs/>
                <w:szCs w:val="21"/>
              </w:rPr>
              <w:t>博士试验</w:t>
            </w:r>
          </w:p>
        </w:tc>
        <w:tc>
          <w:tcPr>
            <w:tcW w:w="1714" w:type="pct"/>
            <w:vAlign w:val="center"/>
          </w:tcPr>
          <w:p w:rsidR="0057428D" w:rsidRDefault="00247273" w:rsidP="00C12C49">
            <w:pPr>
              <w:spacing w:before="50" w:line="240" w:lineRule="atLeast"/>
              <w:rPr>
                <w:rFonts w:ascii="宋体" w:hAnsi="宋体"/>
                <w:bCs/>
                <w:szCs w:val="21"/>
              </w:rPr>
            </w:pPr>
            <w:r w:rsidRPr="00247273">
              <w:rPr>
                <w:rFonts w:ascii="宋体" w:hAnsi="宋体"/>
                <w:bCs/>
                <w:szCs w:val="21"/>
              </w:rPr>
              <w:t>NB/SH/T 0174-2015</w:t>
            </w:r>
          </w:p>
        </w:tc>
      </w:tr>
      <w:tr w:rsidR="0057428D" w:rsidRPr="00F36218" w:rsidTr="00C12C49">
        <w:trPr>
          <w:jc w:val="center"/>
        </w:trPr>
        <w:tc>
          <w:tcPr>
            <w:tcW w:w="859" w:type="pct"/>
            <w:shd w:val="clear" w:color="auto" w:fill="auto"/>
            <w:vAlign w:val="center"/>
          </w:tcPr>
          <w:p w:rsidR="0057428D" w:rsidRPr="00744879" w:rsidRDefault="0057428D" w:rsidP="00C12C49">
            <w:pPr>
              <w:snapToGrid w:val="0"/>
              <w:jc w:val="center"/>
              <w:rPr>
                <w:rFonts w:ascii="宋体" w:hAnsi="宋体"/>
                <w:szCs w:val="21"/>
              </w:rPr>
            </w:pPr>
            <w:r>
              <w:rPr>
                <w:rFonts w:ascii="宋体" w:hAnsi="宋体" w:hint="eastAsia"/>
                <w:szCs w:val="21"/>
              </w:rPr>
              <w:t>9</w:t>
            </w:r>
          </w:p>
        </w:tc>
        <w:tc>
          <w:tcPr>
            <w:tcW w:w="2427" w:type="pct"/>
            <w:vAlign w:val="center"/>
          </w:tcPr>
          <w:p w:rsidR="0057428D" w:rsidRDefault="0057428D" w:rsidP="00C12C49">
            <w:pPr>
              <w:spacing w:before="50" w:line="240" w:lineRule="atLeast"/>
              <w:rPr>
                <w:rFonts w:ascii="宋体" w:hAnsi="宋体"/>
                <w:bCs/>
                <w:szCs w:val="21"/>
              </w:rPr>
            </w:pPr>
            <w:r>
              <w:rPr>
                <w:rFonts w:ascii="宋体" w:hAnsi="宋体" w:hint="eastAsia"/>
                <w:bCs/>
                <w:szCs w:val="21"/>
              </w:rPr>
              <w:t>机械杂质</w:t>
            </w:r>
          </w:p>
        </w:tc>
        <w:tc>
          <w:tcPr>
            <w:tcW w:w="1714" w:type="pct"/>
            <w:vAlign w:val="center"/>
          </w:tcPr>
          <w:p w:rsidR="0057428D" w:rsidRDefault="00176112" w:rsidP="00C12C49">
            <w:pPr>
              <w:spacing w:before="50" w:line="240" w:lineRule="atLeast"/>
              <w:rPr>
                <w:rFonts w:ascii="宋体" w:hAnsi="宋体"/>
                <w:bCs/>
                <w:szCs w:val="21"/>
              </w:rPr>
            </w:pPr>
            <w:r>
              <w:rPr>
                <w:rFonts w:ascii="宋体" w:hAnsi="宋体" w:hint="eastAsia"/>
                <w:bCs/>
                <w:szCs w:val="21"/>
              </w:rPr>
              <w:t>GB/T511-2010</w:t>
            </w:r>
          </w:p>
        </w:tc>
      </w:tr>
      <w:tr w:rsidR="0057428D" w:rsidRPr="00F36218" w:rsidTr="00C12C49">
        <w:trPr>
          <w:jc w:val="center"/>
        </w:trPr>
        <w:tc>
          <w:tcPr>
            <w:tcW w:w="859" w:type="pct"/>
            <w:shd w:val="clear" w:color="auto" w:fill="auto"/>
            <w:vAlign w:val="center"/>
          </w:tcPr>
          <w:p w:rsidR="0057428D" w:rsidRPr="00744879" w:rsidRDefault="0057428D" w:rsidP="00C12C49">
            <w:pPr>
              <w:snapToGrid w:val="0"/>
              <w:jc w:val="center"/>
              <w:rPr>
                <w:rFonts w:ascii="宋体" w:hAnsi="宋体"/>
                <w:szCs w:val="21"/>
              </w:rPr>
            </w:pPr>
            <w:r>
              <w:rPr>
                <w:rFonts w:ascii="宋体" w:hAnsi="宋体" w:hint="eastAsia"/>
                <w:szCs w:val="21"/>
              </w:rPr>
              <w:t>10</w:t>
            </w:r>
          </w:p>
        </w:tc>
        <w:tc>
          <w:tcPr>
            <w:tcW w:w="2427" w:type="pct"/>
            <w:vAlign w:val="center"/>
          </w:tcPr>
          <w:p w:rsidR="0057428D" w:rsidRDefault="0057428D" w:rsidP="00C12C49">
            <w:pPr>
              <w:spacing w:before="50" w:line="240" w:lineRule="atLeast"/>
              <w:jc w:val="left"/>
              <w:rPr>
                <w:rFonts w:ascii="宋体" w:hAnsi="宋体"/>
                <w:bCs/>
                <w:szCs w:val="21"/>
              </w:rPr>
            </w:pPr>
            <w:r>
              <w:rPr>
                <w:rFonts w:ascii="宋体" w:hAnsi="宋体" w:hint="eastAsia"/>
                <w:bCs/>
                <w:szCs w:val="21"/>
              </w:rPr>
              <w:t>水分</w:t>
            </w:r>
          </w:p>
        </w:tc>
        <w:tc>
          <w:tcPr>
            <w:tcW w:w="1714" w:type="pct"/>
            <w:vAlign w:val="center"/>
          </w:tcPr>
          <w:p w:rsidR="0057428D" w:rsidRDefault="00247273" w:rsidP="00C12C49">
            <w:pPr>
              <w:spacing w:before="50" w:line="240" w:lineRule="atLeast"/>
              <w:rPr>
                <w:rFonts w:ascii="宋体" w:hAnsi="宋体"/>
                <w:bCs/>
                <w:szCs w:val="21"/>
              </w:rPr>
            </w:pPr>
            <w:r w:rsidRPr="00247273">
              <w:rPr>
                <w:rFonts w:ascii="宋体" w:hAnsi="宋体"/>
                <w:bCs/>
                <w:szCs w:val="21"/>
              </w:rPr>
              <w:t>SH/T 0246-1992(2004)</w:t>
            </w:r>
          </w:p>
        </w:tc>
      </w:tr>
      <w:tr w:rsidR="0057428D" w:rsidRPr="00F36218" w:rsidTr="00C12C49">
        <w:trPr>
          <w:jc w:val="center"/>
        </w:trPr>
        <w:tc>
          <w:tcPr>
            <w:tcW w:w="859" w:type="pct"/>
            <w:shd w:val="clear" w:color="auto" w:fill="auto"/>
            <w:vAlign w:val="center"/>
          </w:tcPr>
          <w:p w:rsidR="0057428D" w:rsidRPr="00744879" w:rsidRDefault="0057428D" w:rsidP="00C12C49">
            <w:pPr>
              <w:snapToGrid w:val="0"/>
              <w:jc w:val="center"/>
              <w:rPr>
                <w:rFonts w:ascii="宋体" w:hAnsi="宋体"/>
                <w:szCs w:val="21"/>
              </w:rPr>
            </w:pPr>
            <w:r>
              <w:rPr>
                <w:rFonts w:ascii="宋体" w:hAnsi="宋体" w:hint="eastAsia"/>
                <w:szCs w:val="21"/>
              </w:rPr>
              <w:t>11</w:t>
            </w:r>
          </w:p>
        </w:tc>
        <w:tc>
          <w:tcPr>
            <w:tcW w:w="2427" w:type="pct"/>
            <w:vAlign w:val="center"/>
          </w:tcPr>
          <w:p w:rsidR="0057428D" w:rsidRDefault="0057428D" w:rsidP="00C12C49">
            <w:pPr>
              <w:spacing w:before="50" w:line="240" w:lineRule="atLeast"/>
              <w:rPr>
                <w:rFonts w:ascii="宋体" w:hAnsi="宋体"/>
                <w:bCs/>
                <w:szCs w:val="21"/>
              </w:rPr>
            </w:pPr>
            <w:r>
              <w:rPr>
                <w:rFonts w:ascii="宋体" w:hAnsi="宋体" w:hint="eastAsia"/>
                <w:bCs/>
                <w:szCs w:val="21"/>
              </w:rPr>
              <w:t>水溶性酸或碱</w:t>
            </w:r>
          </w:p>
        </w:tc>
        <w:tc>
          <w:tcPr>
            <w:tcW w:w="1714" w:type="pct"/>
            <w:vAlign w:val="center"/>
          </w:tcPr>
          <w:p w:rsidR="0057428D" w:rsidRDefault="0057428D" w:rsidP="00C12C49">
            <w:pPr>
              <w:spacing w:before="50" w:line="240" w:lineRule="atLeast"/>
              <w:rPr>
                <w:rFonts w:ascii="宋体" w:hAnsi="宋体"/>
                <w:bCs/>
                <w:szCs w:val="21"/>
              </w:rPr>
            </w:pPr>
            <w:r>
              <w:rPr>
                <w:rFonts w:ascii="宋体" w:hAnsi="宋体" w:hint="eastAsia"/>
                <w:bCs/>
                <w:szCs w:val="21"/>
              </w:rPr>
              <w:t>GB/T259-1988</w:t>
            </w:r>
          </w:p>
        </w:tc>
      </w:tr>
      <w:tr w:rsidR="0057428D" w:rsidRPr="00F36218" w:rsidTr="00C12C49">
        <w:trPr>
          <w:jc w:val="center"/>
        </w:trPr>
        <w:tc>
          <w:tcPr>
            <w:tcW w:w="859" w:type="pct"/>
            <w:shd w:val="clear" w:color="auto" w:fill="auto"/>
            <w:vAlign w:val="center"/>
          </w:tcPr>
          <w:p w:rsidR="0057428D" w:rsidRDefault="0057428D" w:rsidP="000C6B9D">
            <w:pPr>
              <w:snapToGrid w:val="0"/>
              <w:jc w:val="center"/>
              <w:rPr>
                <w:rFonts w:ascii="宋体" w:hAnsi="宋体"/>
                <w:szCs w:val="21"/>
              </w:rPr>
            </w:pPr>
            <w:r>
              <w:rPr>
                <w:rFonts w:ascii="宋体" w:hAnsi="宋体" w:hint="eastAsia"/>
                <w:szCs w:val="21"/>
              </w:rPr>
              <w:t>1</w:t>
            </w:r>
            <w:r w:rsidR="000C6B9D">
              <w:rPr>
                <w:rFonts w:ascii="宋体" w:hAnsi="宋体" w:hint="eastAsia"/>
                <w:szCs w:val="21"/>
              </w:rPr>
              <w:t>2</w:t>
            </w:r>
          </w:p>
        </w:tc>
        <w:tc>
          <w:tcPr>
            <w:tcW w:w="2427" w:type="pct"/>
            <w:vAlign w:val="center"/>
          </w:tcPr>
          <w:p w:rsidR="0057428D" w:rsidRDefault="0057428D" w:rsidP="00C12C49">
            <w:pPr>
              <w:spacing w:before="50" w:line="240" w:lineRule="atLeast"/>
              <w:rPr>
                <w:rFonts w:ascii="宋体" w:hAnsi="宋体"/>
                <w:bCs/>
                <w:szCs w:val="21"/>
              </w:rPr>
            </w:pPr>
            <w:r>
              <w:rPr>
                <w:rFonts w:ascii="宋体" w:hAnsi="宋体" w:hint="eastAsia"/>
                <w:bCs/>
                <w:szCs w:val="21"/>
              </w:rPr>
              <w:t>硫含量</w:t>
            </w:r>
          </w:p>
        </w:tc>
        <w:tc>
          <w:tcPr>
            <w:tcW w:w="1714" w:type="pct"/>
            <w:vAlign w:val="center"/>
          </w:tcPr>
          <w:p w:rsidR="0057428D" w:rsidRDefault="0057428D" w:rsidP="00C12C49">
            <w:pPr>
              <w:spacing w:before="50" w:line="240" w:lineRule="atLeast"/>
              <w:rPr>
                <w:rFonts w:ascii="宋体" w:hAnsi="宋体"/>
                <w:bCs/>
                <w:szCs w:val="21"/>
              </w:rPr>
            </w:pPr>
            <w:r>
              <w:rPr>
                <w:rFonts w:ascii="宋体" w:hAnsi="宋体" w:hint="eastAsia"/>
                <w:bCs/>
                <w:szCs w:val="21"/>
              </w:rPr>
              <w:t>SH/T0689-2000</w:t>
            </w:r>
          </w:p>
        </w:tc>
      </w:tr>
      <w:tr w:rsidR="0057428D" w:rsidRPr="00F36218" w:rsidTr="00C12C49">
        <w:trPr>
          <w:jc w:val="center"/>
        </w:trPr>
        <w:tc>
          <w:tcPr>
            <w:tcW w:w="859" w:type="pct"/>
            <w:shd w:val="clear" w:color="auto" w:fill="auto"/>
            <w:vAlign w:val="center"/>
          </w:tcPr>
          <w:p w:rsidR="0057428D" w:rsidRDefault="0057428D" w:rsidP="000C6B9D">
            <w:pPr>
              <w:snapToGrid w:val="0"/>
              <w:jc w:val="center"/>
              <w:rPr>
                <w:rFonts w:ascii="宋体" w:hAnsi="宋体"/>
                <w:szCs w:val="21"/>
              </w:rPr>
            </w:pPr>
            <w:r>
              <w:rPr>
                <w:rFonts w:ascii="宋体" w:hAnsi="宋体" w:hint="eastAsia"/>
                <w:szCs w:val="21"/>
              </w:rPr>
              <w:t>1</w:t>
            </w:r>
            <w:r w:rsidR="000C6B9D">
              <w:rPr>
                <w:rFonts w:ascii="宋体" w:hAnsi="宋体" w:hint="eastAsia"/>
                <w:szCs w:val="21"/>
              </w:rPr>
              <w:t>3</w:t>
            </w:r>
          </w:p>
        </w:tc>
        <w:tc>
          <w:tcPr>
            <w:tcW w:w="2427" w:type="pct"/>
            <w:vAlign w:val="center"/>
          </w:tcPr>
          <w:p w:rsidR="0057428D" w:rsidRDefault="0057428D" w:rsidP="00C12C49">
            <w:pPr>
              <w:spacing w:before="50" w:line="240" w:lineRule="atLeast"/>
              <w:rPr>
                <w:rFonts w:ascii="宋体" w:hAnsi="宋体"/>
                <w:bCs/>
                <w:szCs w:val="21"/>
              </w:rPr>
            </w:pPr>
            <w:r>
              <w:rPr>
                <w:rFonts w:ascii="宋体" w:hAnsi="宋体" w:hint="eastAsia"/>
                <w:bCs/>
                <w:szCs w:val="21"/>
              </w:rPr>
              <w:t>密度</w:t>
            </w:r>
          </w:p>
        </w:tc>
        <w:tc>
          <w:tcPr>
            <w:tcW w:w="1714" w:type="pct"/>
            <w:vAlign w:val="center"/>
          </w:tcPr>
          <w:p w:rsidR="0057428D" w:rsidRDefault="0057428D" w:rsidP="00C12C49">
            <w:pPr>
              <w:spacing w:before="50" w:line="240" w:lineRule="atLeast"/>
              <w:rPr>
                <w:rFonts w:ascii="宋体" w:hAnsi="宋体"/>
                <w:color w:val="000000"/>
                <w:kern w:val="0"/>
                <w:szCs w:val="21"/>
              </w:rPr>
            </w:pPr>
            <w:r>
              <w:rPr>
                <w:rFonts w:ascii="宋体" w:hAnsi="宋体" w:hint="eastAsia"/>
                <w:color w:val="000000"/>
                <w:kern w:val="0"/>
                <w:szCs w:val="21"/>
              </w:rPr>
              <w:t>GB/T1884-2000</w:t>
            </w:r>
          </w:p>
        </w:tc>
      </w:tr>
    </w:tbl>
    <w:p w:rsidR="0057428D" w:rsidRPr="0096427B" w:rsidRDefault="0057428D" w:rsidP="0057428D">
      <w:pPr>
        <w:snapToGrid w:val="0"/>
        <w:spacing w:line="440" w:lineRule="exact"/>
        <w:rPr>
          <w:rFonts w:ascii="黑体" w:eastAsia="黑体" w:hAnsi="宋体"/>
          <w:color w:val="000000"/>
          <w:szCs w:val="21"/>
        </w:rPr>
      </w:pPr>
      <w:r w:rsidRPr="0096427B">
        <w:rPr>
          <w:rFonts w:ascii="黑体" w:eastAsia="黑体" w:hAnsi="宋体" w:hint="eastAsia"/>
          <w:color w:val="000000"/>
          <w:szCs w:val="21"/>
        </w:rPr>
        <w:lastRenderedPageBreak/>
        <w:t>7.2检验应注意的问题</w:t>
      </w:r>
    </w:p>
    <w:p w:rsidR="0057428D" w:rsidRPr="00A91B45" w:rsidRDefault="0057428D" w:rsidP="0057428D">
      <w:pPr>
        <w:snapToGrid w:val="0"/>
        <w:spacing w:line="440" w:lineRule="exact"/>
        <w:ind w:firstLineChars="199" w:firstLine="418"/>
        <w:rPr>
          <w:rFonts w:ascii="宋体" w:hAnsi="宋体"/>
          <w:szCs w:val="21"/>
        </w:rPr>
      </w:pPr>
      <w:r w:rsidRPr="00A91B45">
        <w:rPr>
          <w:rFonts w:ascii="宋体" w:hAnsi="宋体" w:hint="eastAsia"/>
          <w:szCs w:val="21"/>
        </w:rPr>
        <w:t>若被检产品明示的质量要求高于本</w:t>
      </w:r>
      <w:r w:rsidR="00B079FF">
        <w:rPr>
          <w:rFonts w:ascii="宋体" w:hAnsi="宋体" w:hint="eastAsia"/>
          <w:szCs w:val="21"/>
        </w:rPr>
        <w:t>细则</w:t>
      </w:r>
      <w:r w:rsidRPr="00A91B45">
        <w:rPr>
          <w:rFonts w:ascii="宋体" w:hAnsi="宋体" w:hint="eastAsia"/>
          <w:szCs w:val="21"/>
        </w:rPr>
        <w:t>中检验项目依据的标准要求时，应按被检产品明示的质量要求判定。</w:t>
      </w:r>
    </w:p>
    <w:p w:rsidR="0057428D" w:rsidRPr="00A91B45" w:rsidRDefault="0057428D" w:rsidP="0057428D">
      <w:pPr>
        <w:snapToGrid w:val="0"/>
        <w:spacing w:line="440" w:lineRule="exact"/>
        <w:ind w:firstLineChars="199" w:firstLine="418"/>
        <w:rPr>
          <w:rFonts w:ascii="宋体" w:hAnsi="宋体"/>
          <w:szCs w:val="21"/>
        </w:rPr>
      </w:pPr>
      <w:r w:rsidRPr="00A91B45">
        <w:rPr>
          <w:rFonts w:ascii="宋体" w:hAnsi="宋体" w:hint="eastAsia"/>
          <w:szCs w:val="21"/>
        </w:rPr>
        <w:t>若被检产品明示的质量要求低于本</w:t>
      </w:r>
      <w:r w:rsidR="00B079FF">
        <w:rPr>
          <w:rFonts w:ascii="宋体" w:hAnsi="宋体" w:hint="eastAsia"/>
          <w:szCs w:val="21"/>
        </w:rPr>
        <w:t>细则</w:t>
      </w:r>
      <w:r w:rsidRPr="00A91B45">
        <w:rPr>
          <w:rFonts w:ascii="宋体" w:hAnsi="宋体" w:hint="eastAsia"/>
          <w:szCs w:val="21"/>
        </w:rPr>
        <w:t>中检验项目依据的强制性标准要求时，应按照强制性标准要求判定。</w:t>
      </w:r>
    </w:p>
    <w:p w:rsidR="0057428D" w:rsidRPr="00A91B45" w:rsidRDefault="0057428D" w:rsidP="0057428D">
      <w:pPr>
        <w:snapToGrid w:val="0"/>
        <w:spacing w:line="440" w:lineRule="exact"/>
        <w:ind w:firstLineChars="199" w:firstLine="418"/>
        <w:rPr>
          <w:rFonts w:ascii="宋体" w:hAnsi="宋体"/>
          <w:szCs w:val="21"/>
        </w:rPr>
      </w:pPr>
      <w:r w:rsidRPr="00A91B45">
        <w:rPr>
          <w:rFonts w:ascii="宋体" w:hAnsi="宋体" w:hint="eastAsia"/>
          <w:szCs w:val="21"/>
        </w:rPr>
        <w:t>若被检产品明示的质量要求低于或包含</w:t>
      </w:r>
      <w:r>
        <w:rPr>
          <w:rFonts w:ascii="宋体" w:hAnsi="宋体" w:hint="eastAsia"/>
          <w:szCs w:val="21"/>
        </w:rPr>
        <w:t>本</w:t>
      </w:r>
      <w:r w:rsidR="00B079FF">
        <w:rPr>
          <w:rFonts w:ascii="宋体" w:hAnsi="宋体" w:hint="eastAsia"/>
          <w:szCs w:val="21"/>
        </w:rPr>
        <w:t>细则</w:t>
      </w:r>
      <w:r w:rsidRPr="00A91B45">
        <w:rPr>
          <w:rFonts w:ascii="宋体" w:hAnsi="宋体" w:hint="eastAsia"/>
          <w:szCs w:val="21"/>
        </w:rPr>
        <w:t>中检验项目依据的推荐性标准要求时，应以被检产品明示的质量要求判定。</w:t>
      </w:r>
    </w:p>
    <w:p w:rsidR="0057428D" w:rsidRPr="00A91B45" w:rsidRDefault="0057428D" w:rsidP="0057428D">
      <w:pPr>
        <w:snapToGrid w:val="0"/>
        <w:spacing w:line="440" w:lineRule="exact"/>
        <w:ind w:firstLineChars="199" w:firstLine="418"/>
        <w:rPr>
          <w:rFonts w:ascii="宋体" w:hAnsi="宋体"/>
          <w:szCs w:val="21"/>
        </w:rPr>
      </w:pPr>
      <w:r w:rsidRPr="00A91B45">
        <w:rPr>
          <w:rFonts w:ascii="宋体" w:hAnsi="宋体" w:hint="eastAsia"/>
          <w:szCs w:val="21"/>
        </w:rPr>
        <w:t>若被检产品明示的质量要求缺少本</w:t>
      </w:r>
      <w:r w:rsidR="00B079FF">
        <w:rPr>
          <w:rFonts w:ascii="宋体" w:hAnsi="宋体" w:hint="eastAsia"/>
          <w:szCs w:val="21"/>
        </w:rPr>
        <w:t>细则</w:t>
      </w:r>
      <w:r w:rsidRPr="00A91B45">
        <w:rPr>
          <w:rFonts w:ascii="宋体" w:hAnsi="宋体" w:hint="eastAsia"/>
          <w:szCs w:val="21"/>
        </w:rPr>
        <w:t>中检验项目依据的强制性标准要求时，应按照强制性标准要求判定。</w:t>
      </w:r>
    </w:p>
    <w:p w:rsidR="0057428D" w:rsidRPr="00CC6101" w:rsidRDefault="0057428D" w:rsidP="0057428D">
      <w:pPr>
        <w:snapToGrid w:val="0"/>
        <w:spacing w:line="440" w:lineRule="exact"/>
        <w:ind w:firstLineChars="199" w:firstLine="418"/>
        <w:rPr>
          <w:rFonts w:ascii="宋体" w:hAnsi="宋体"/>
          <w:szCs w:val="21"/>
        </w:rPr>
      </w:pPr>
      <w:r w:rsidRPr="00A91B45">
        <w:rPr>
          <w:rFonts w:ascii="宋体" w:hAnsi="宋体" w:hint="eastAsia"/>
          <w:szCs w:val="21"/>
        </w:rPr>
        <w:t>若被检产品明示的质量要求缺少本</w:t>
      </w:r>
      <w:r w:rsidR="00B079FF">
        <w:rPr>
          <w:rFonts w:ascii="宋体" w:hAnsi="宋体" w:hint="eastAsia"/>
          <w:szCs w:val="21"/>
        </w:rPr>
        <w:t>细则</w:t>
      </w:r>
      <w:r w:rsidRPr="00A91B45">
        <w:rPr>
          <w:rFonts w:ascii="宋体" w:hAnsi="宋体" w:hint="eastAsia"/>
          <w:szCs w:val="21"/>
        </w:rPr>
        <w:t>中检验项目依据的推荐性标准要求时，该项目不参与判定，但应在检验报告备注中进行说明。</w:t>
      </w:r>
    </w:p>
    <w:p w:rsidR="0057428D" w:rsidRDefault="0057428D" w:rsidP="0057428D">
      <w:pPr>
        <w:snapToGrid w:val="0"/>
        <w:spacing w:line="440" w:lineRule="exact"/>
        <w:rPr>
          <w:rFonts w:ascii="黑体" w:eastAsia="黑体" w:hAnsi="宋体"/>
          <w:szCs w:val="21"/>
        </w:rPr>
      </w:pPr>
      <w:r>
        <w:rPr>
          <w:rFonts w:ascii="黑体" w:eastAsia="黑体" w:hAnsi="宋体" w:hint="eastAsia"/>
          <w:szCs w:val="21"/>
        </w:rPr>
        <w:t>8  判定原则</w:t>
      </w:r>
    </w:p>
    <w:p w:rsidR="0057428D" w:rsidRDefault="0057428D" w:rsidP="0057428D">
      <w:pPr>
        <w:snapToGrid w:val="0"/>
        <w:spacing w:line="440" w:lineRule="exact"/>
        <w:ind w:firstLineChars="200" w:firstLine="420"/>
        <w:rPr>
          <w:rFonts w:ascii="宋体" w:hAnsi="宋体"/>
          <w:szCs w:val="21"/>
        </w:rPr>
      </w:pPr>
      <w:r>
        <w:rPr>
          <w:rFonts w:ascii="宋体" w:hAnsi="宋体"/>
          <w:szCs w:val="21"/>
        </w:rPr>
        <w:t>经检验，检验项目全部合格，判定为被抽查产品合格；检验项目中任一项或一项以上不合格，判定为被抽查产品不合格。</w:t>
      </w:r>
    </w:p>
    <w:p w:rsidR="0057428D" w:rsidRPr="00046E9B" w:rsidRDefault="0057428D" w:rsidP="0057428D">
      <w:pPr>
        <w:snapToGrid w:val="0"/>
        <w:spacing w:line="440" w:lineRule="exact"/>
        <w:ind w:firstLineChars="200" w:firstLine="420"/>
        <w:rPr>
          <w:rFonts w:ascii="宋体" w:hAnsi="宋体"/>
          <w:szCs w:val="21"/>
        </w:rPr>
      </w:pPr>
      <w:r>
        <w:rPr>
          <w:rFonts w:ascii="宋体" w:hAnsi="宋体" w:hint="eastAsia"/>
          <w:szCs w:val="21"/>
        </w:rPr>
        <w:t>检验结论：</w:t>
      </w:r>
      <w:r w:rsidRPr="00046E9B">
        <w:rPr>
          <w:rFonts w:ascii="宋体" w:hAnsi="宋体" w:hint="eastAsia"/>
          <w:szCs w:val="21"/>
        </w:rPr>
        <w:t>经抽样检验，所检项目符合</w:t>
      </w:r>
      <w:r w:rsidR="00D74299">
        <w:rPr>
          <w:rFonts w:ascii="宋体" w:hAnsi="宋体"/>
          <w:color w:val="000000"/>
          <w:kern w:val="0"/>
          <w:szCs w:val="21"/>
        </w:rPr>
        <w:fldChar w:fldCharType="begin"/>
      </w:r>
      <w:r w:rsidR="00247273">
        <w:rPr>
          <w:rFonts w:ascii="宋体" w:hAnsi="宋体"/>
          <w:color w:val="000000"/>
          <w:kern w:val="0"/>
          <w:szCs w:val="21"/>
        </w:rPr>
        <w:instrText xml:space="preserve"> MERGEFIELD "bc" </w:instrText>
      </w:r>
      <w:r w:rsidR="00D74299">
        <w:rPr>
          <w:rFonts w:ascii="宋体" w:hAnsi="宋体"/>
          <w:color w:val="000000"/>
          <w:kern w:val="0"/>
          <w:szCs w:val="21"/>
        </w:rPr>
        <w:fldChar w:fldCharType="separate"/>
      </w:r>
      <w:r w:rsidR="00247273">
        <w:rPr>
          <w:rFonts w:ascii="宋体" w:hAnsi="宋体"/>
          <w:color w:val="000000"/>
          <w:kern w:val="0"/>
          <w:szCs w:val="21"/>
        </w:rPr>
        <w:t>GB</w:t>
      </w:r>
      <w:r w:rsidR="00247273">
        <w:rPr>
          <w:rFonts w:ascii="宋体" w:hAnsi="宋体" w:hint="eastAsia"/>
          <w:color w:val="000000"/>
          <w:kern w:val="0"/>
          <w:szCs w:val="21"/>
        </w:rPr>
        <w:t>18351</w:t>
      </w:r>
      <w:r w:rsidR="00D74299">
        <w:rPr>
          <w:rFonts w:ascii="宋体" w:hAnsi="宋体"/>
          <w:color w:val="000000"/>
          <w:kern w:val="0"/>
          <w:szCs w:val="21"/>
        </w:rPr>
        <w:fldChar w:fldCharType="end"/>
      </w:r>
      <w:r w:rsidR="00247273">
        <w:rPr>
          <w:rFonts w:ascii="宋体" w:hAnsi="宋体" w:hint="eastAsia"/>
          <w:color w:val="000000"/>
          <w:kern w:val="0"/>
          <w:szCs w:val="21"/>
        </w:rPr>
        <w:t>-2017</w:t>
      </w:r>
      <w:r w:rsidRPr="00046E9B">
        <w:rPr>
          <w:rFonts w:ascii="宋体" w:hAnsi="宋体" w:hint="eastAsia"/>
          <w:szCs w:val="21"/>
        </w:rPr>
        <w:t>标准，依据《</w:t>
      </w:r>
      <w:r>
        <w:rPr>
          <w:rFonts w:ascii="宋体" w:hAnsi="宋体" w:hint="eastAsia"/>
          <w:szCs w:val="21"/>
        </w:rPr>
        <w:t>202</w:t>
      </w:r>
      <w:r w:rsidR="00721371">
        <w:rPr>
          <w:rFonts w:ascii="宋体" w:hAnsi="宋体" w:hint="eastAsia"/>
          <w:szCs w:val="21"/>
        </w:rPr>
        <w:t>2</w:t>
      </w:r>
      <w:r>
        <w:rPr>
          <w:rFonts w:ascii="宋体" w:hAnsi="宋体" w:hint="eastAsia"/>
          <w:szCs w:val="21"/>
        </w:rPr>
        <w:t>年昌图县车用乙醇汽油</w:t>
      </w:r>
      <w:r w:rsidRPr="00046E9B">
        <w:rPr>
          <w:rFonts w:ascii="宋体" w:hAnsi="宋体" w:hint="eastAsia"/>
          <w:szCs w:val="21"/>
        </w:rPr>
        <w:t>产品质量监督抽查</w:t>
      </w:r>
      <w:r>
        <w:rPr>
          <w:rFonts w:ascii="宋体" w:hAnsi="宋体" w:hint="eastAsia"/>
          <w:szCs w:val="21"/>
        </w:rPr>
        <w:t>实施</w:t>
      </w:r>
      <w:r w:rsidR="00BC5BB7">
        <w:rPr>
          <w:rFonts w:ascii="宋体" w:hAnsi="宋体" w:hint="eastAsia"/>
          <w:szCs w:val="21"/>
        </w:rPr>
        <w:t>细则</w:t>
      </w:r>
      <w:r w:rsidRPr="00046E9B">
        <w:rPr>
          <w:rFonts w:ascii="宋体" w:hAnsi="宋体" w:hint="eastAsia"/>
          <w:szCs w:val="21"/>
        </w:rPr>
        <w:t>》，判定为合格。</w:t>
      </w:r>
    </w:p>
    <w:p w:rsidR="0057428D" w:rsidRPr="00046E9B" w:rsidRDefault="0057428D" w:rsidP="0057428D">
      <w:pPr>
        <w:snapToGrid w:val="0"/>
        <w:spacing w:line="440" w:lineRule="exact"/>
        <w:ind w:firstLineChars="199" w:firstLine="418"/>
        <w:rPr>
          <w:rFonts w:ascii="宋体" w:hAnsi="宋体"/>
          <w:szCs w:val="21"/>
        </w:rPr>
      </w:pPr>
      <w:r w:rsidRPr="00046E9B">
        <w:rPr>
          <w:rFonts w:ascii="宋体" w:hAnsi="宋体" w:hint="eastAsia"/>
          <w:szCs w:val="21"/>
        </w:rPr>
        <w:t>经抽样检验，XX项目不符合</w:t>
      </w:r>
      <w:r w:rsidR="00D74299">
        <w:rPr>
          <w:rFonts w:ascii="宋体" w:hAnsi="宋体"/>
          <w:color w:val="000000"/>
          <w:kern w:val="0"/>
          <w:szCs w:val="21"/>
        </w:rPr>
        <w:fldChar w:fldCharType="begin"/>
      </w:r>
      <w:r w:rsidR="00247273">
        <w:rPr>
          <w:rFonts w:ascii="宋体" w:hAnsi="宋体"/>
          <w:color w:val="000000"/>
          <w:kern w:val="0"/>
          <w:szCs w:val="21"/>
        </w:rPr>
        <w:instrText xml:space="preserve"> MERGEFIELD "bc" </w:instrText>
      </w:r>
      <w:r w:rsidR="00D74299">
        <w:rPr>
          <w:rFonts w:ascii="宋体" w:hAnsi="宋体"/>
          <w:color w:val="000000"/>
          <w:kern w:val="0"/>
          <w:szCs w:val="21"/>
        </w:rPr>
        <w:fldChar w:fldCharType="separate"/>
      </w:r>
      <w:r w:rsidR="00247273">
        <w:rPr>
          <w:rFonts w:ascii="宋体" w:hAnsi="宋体"/>
          <w:color w:val="000000"/>
          <w:kern w:val="0"/>
          <w:szCs w:val="21"/>
        </w:rPr>
        <w:t>GB</w:t>
      </w:r>
      <w:r w:rsidR="00247273">
        <w:rPr>
          <w:rFonts w:ascii="宋体" w:hAnsi="宋体" w:hint="eastAsia"/>
          <w:color w:val="000000"/>
          <w:kern w:val="0"/>
          <w:szCs w:val="21"/>
        </w:rPr>
        <w:t>18351</w:t>
      </w:r>
      <w:r w:rsidR="00D74299">
        <w:rPr>
          <w:rFonts w:ascii="宋体" w:hAnsi="宋体"/>
          <w:color w:val="000000"/>
          <w:kern w:val="0"/>
          <w:szCs w:val="21"/>
        </w:rPr>
        <w:fldChar w:fldCharType="end"/>
      </w:r>
      <w:r w:rsidR="00247273">
        <w:rPr>
          <w:rFonts w:ascii="宋体" w:hAnsi="宋体" w:hint="eastAsia"/>
          <w:color w:val="000000"/>
          <w:kern w:val="0"/>
          <w:szCs w:val="21"/>
        </w:rPr>
        <w:t>-2017</w:t>
      </w:r>
      <w:r w:rsidRPr="00046E9B">
        <w:rPr>
          <w:rFonts w:ascii="宋体" w:hAnsi="宋体" w:hint="eastAsia"/>
          <w:szCs w:val="21"/>
        </w:rPr>
        <w:t>标准，依据《</w:t>
      </w:r>
      <w:r>
        <w:rPr>
          <w:rFonts w:ascii="宋体" w:hAnsi="宋体" w:hint="eastAsia"/>
          <w:szCs w:val="21"/>
        </w:rPr>
        <w:t>202</w:t>
      </w:r>
      <w:r w:rsidR="00721371">
        <w:rPr>
          <w:rFonts w:ascii="宋体" w:hAnsi="宋体" w:hint="eastAsia"/>
          <w:szCs w:val="21"/>
        </w:rPr>
        <w:t>2</w:t>
      </w:r>
      <w:r>
        <w:rPr>
          <w:rFonts w:ascii="宋体" w:hAnsi="宋体" w:hint="eastAsia"/>
          <w:szCs w:val="21"/>
        </w:rPr>
        <w:t>年昌图县车用乙醇汽油</w:t>
      </w:r>
      <w:r w:rsidRPr="00046E9B">
        <w:rPr>
          <w:rFonts w:ascii="宋体" w:hAnsi="宋体" w:hint="eastAsia"/>
          <w:szCs w:val="21"/>
        </w:rPr>
        <w:t>产品质量监督抽查</w:t>
      </w:r>
      <w:r>
        <w:rPr>
          <w:rFonts w:ascii="宋体" w:hAnsi="宋体" w:hint="eastAsia"/>
          <w:szCs w:val="21"/>
        </w:rPr>
        <w:t>实施</w:t>
      </w:r>
      <w:r w:rsidR="00BC5BB7">
        <w:rPr>
          <w:rFonts w:ascii="宋体" w:hAnsi="宋体" w:hint="eastAsia"/>
          <w:szCs w:val="21"/>
        </w:rPr>
        <w:t>细则</w:t>
      </w:r>
      <w:r w:rsidRPr="00046E9B">
        <w:rPr>
          <w:rFonts w:ascii="宋体" w:hAnsi="宋体" w:hint="eastAsia"/>
          <w:szCs w:val="21"/>
        </w:rPr>
        <w:t>》，判定为不合格</w:t>
      </w:r>
      <w:r>
        <w:rPr>
          <w:rFonts w:ascii="宋体" w:hAnsi="宋体" w:hint="eastAsia"/>
          <w:szCs w:val="21"/>
        </w:rPr>
        <w:t>。</w:t>
      </w:r>
    </w:p>
    <w:p w:rsidR="0057428D" w:rsidRDefault="0057428D" w:rsidP="0057428D">
      <w:pPr>
        <w:snapToGrid w:val="0"/>
        <w:spacing w:line="440" w:lineRule="exact"/>
        <w:rPr>
          <w:rFonts w:ascii="黑体" w:eastAsia="黑体" w:hAnsi="宋体"/>
          <w:szCs w:val="21"/>
        </w:rPr>
      </w:pPr>
      <w:r>
        <w:rPr>
          <w:rFonts w:ascii="黑体" w:eastAsia="黑体" w:hAnsi="宋体" w:hint="eastAsia"/>
          <w:szCs w:val="21"/>
        </w:rPr>
        <w:t>9 异议处理</w:t>
      </w:r>
    </w:p>
    <w:p w:rsidR="0057428D" w:rsidRDefault="0057428D" w:rsidP="0057428D">
      <w:pPr>
        <w:snapToGrid w:val="0"/>
        <w:spacing w:line="440" w:lineRule="exact"/>
        <w:ind w:firstLineChars="200" w:firstLine="420"/>
        <w:rPr>
          <w:rFonts w:ascii="宋体" w:hAnsi="宋体"/>
          <w:iCs/>
          <w:szCs w:val="21"/>
        </w:rPr>
      </w:pPr>
      <w:r>
        <w:rPr>
          <w:rFonts w:ascii="宋体" w:hAnsi="宋体" w:hint="eastAsia"/>
          <w:iCs/>
          <w:szCs w:val="21"/>
        </w:rPr>
        <w:t>对判定不合格产品进行</w:t>
      </w:r>
      <w:r w:rsidRPr="00BA37D9">
        <w:rPr>
          <w:rFonts w:ascii="宋体" w:hAnsi="宋体" w:hint="eastAsia"/>
          <w:iCs/>
          <w:szCs w:val="21"/>
        </w:rPr>
        <w:t>异议处理</w:t>
      </w:r>
      <w:r>
        <w:rPr>
          <w:rFonts w:ascii="宋体" w:hAnsi="宋体" w:hint="eastAsia"/>
          <w:iCs/>
          <w:szCs w:val="21"/>
        </w:rPr>
        <w:t>时，按以下方式进行：</w:t>
      </w:r>
    </w:p>
    <w:p w:rsidR="0057428D" w:rsidRDefault="0057428D" w:rsidP="0057428D">
      <w:pPr>
        <w:snapToGrid w:val="0"/>
        <w:spacing w:line="440" w:lineRule="exact"/>
        <w:rPr>
          <w:rFonts w:ascii="宋体" w:hAnsi="宋体"/>
          <w:szCs w:val="21"/>
        </w:rPr>
      </w:pPr>
      <w:r>
        <w:rPr>
          <w:rFonts w:ascii="宋体" w:hAnsi="宋体" w:hint="eastAsia"/>
          <w:szCs w:val="21"/>
        </w:rPr>
        <w:t>9.1核查不合格项目相关证据，能够以记录（纸质记录或电子记录或影像记录）或与不合格项目相关联的其它质量数据等检验证据证明。</w:t>
      </w:r>
    </w:p>
    <w:p w:rsidR="0057428D" w:rsidRDefault="0057428D" w:rsidP="0057428D">
      <w:pPr>
        <w:snapToGrid w:val="0"/>
        <w:spacing w:line="440" w:lineRule="exact"/>
        <w:rPr>
          <w:rFonts w:ascii="ˎ̥" w:hAnsi="ˎ̥" w:cs="宋体"/>
          <w:kern w:val="0"/>
          <w:szCs w:val="21"/>
        </w:rPr>
      </w:pPr>
      <w:r>
        <w:rPr>
          <w:rFonts w:ascii="宋体" w:hAnsi="宋体" w:hint="eastAsia"/>
          <w:szCs w:val="21"/>
        </w:rPr>
        <w:t>9.2</w:t>
      </w:r>
      <w:r>
        <w:rPr>
          <w:rFonts w:ascii="ˎ̥" w:hAnsi="ˎ̥" w:cs="宋体"/>
          <w:kern w:val="0"/>
          <w:szCs w:val="21"/>
        </w:rPr>
        <w:t>对需要复检并具备检验条件的，处理企业异议的质量技术监督部门或者指定检验机构应当按原监督抽查</w:t>
      </w:r>
      <w:r w:rsidR="00B079FF">
        <w:rPr>
          <w:rFonts w:ascii="ˎ̥" w:hAnsi="ˎ̥" w:cs="宋体"/>
          <w:kern w:val="0"/>
          <w:szCs w:val="21"/>
        </w:rPr>
        <w:t>细则</w:t>
      </w:r>
      <w:r>
        <w:rPr>
          <w:rFonts w:ascii="ˎ̥" w:hAnsi="ˎ̥" w:cs="宋体"/>
          <w:kern w:val="0"/>
          <w:szCs w:val="21"/>
        </w:rPr>
        <w:t>对留存的样品或抽取的备用样品组织复检，并出具检验报告</w:t>
      </w:r>
      <w:r>
        <w:rPr>
          <w:rFonts w:ascii="ˎ̥" w:hAnsi="ˎ̥" w:cs="宋体" w:hint="eastAsia"/>
          <w:kern w:val="0"/>
          <w:szCs w:val="21"/>
        </w:rPr>
        <w:t>。</w:t>
      </w:r>
      <w:r>
        <w:rPr>
          <w:rFonts w:ascii="ˎ̥" w:hAnsi="ˎ̥" w:cs="宋体"/>
          <w:kern w:val="0"/>
          <w:szCs w:val="21"/>
        </w:rPr>
        <w:t>复检结论为最终结论。</w:t>
      </w:r>
    </w:p>
    <w:p w:rsidR="0057428D" w:rsidRPr="00046E9B" w:rsidRDefault="0057428D" w:rsidP="0057428D">
      <w:pPr>
        <w:snapToGrid w:val="0"/>
        <w:spacing w:line="440" w:lineRule="exact"/>
        <w:rPr>
          <w:rFonts w:ascii="黑体" w:eastAsia="黑体" w:hAnsi="宋体"/>
          <w:szCs w:val="21"/>
        </w:rPr>
      </w:pPr>
      <w:r w:rsidRPr="00046E9B">
        <w:rPr>
          <w:rFonts w:ascii="黑体" w:eastAsia="黑体" w:hAnsi="宋体" w:hint="eastAsia"/>
          <w:szCs w:val="21"/>
        </w:rPr>
        <w:t>10抽样组织实施、承检单位、时间及地点</w:t>
      </w:r>
    </w:p>
    <w:p w:rsidR="0057428D" w:rsidRPr="00046E9B" w:rsidRDefault="0057428D" w:rsidP="0057428D">
      <w:pPr>
        <w:snapToGrid w:val="0"/>
        <w:spacing w:line="440" w:lineRule="exact"/>
        <w:ind w:firstLineChars="200" w:firstLine="420"/>
        <w:rPr>
          <w:rFonts w:ascii="宋体" w:hAnsi="宋体"/>
          <w:szCs w:val="21"/>
        </w:rPr>
      </w:pPr>
      <w:r w:rsidRPr="00046E9B">
        <w:rPr>
          <w:rFonts w:ascii="宋体" w:hAnsi="宋体" w:hint="eastAsia"/>
          <w:szCs w:val="21"/>
        </w:rPr>
        <w:t>本次抽检工作由</w:t>
      </w:r>
      <w:r>
        <w:rPr>
          <w:rFonts w:ascii="宋体" w:hAnsi="宋体" w:hint="eastAsia"/>
          <w:szCs w:val="21"/>
        </w:rPr>
        <w:t>昌图县市场监督管理局</w:t>
      </w:r>
      <w:r w:rsidRPr="00046E9B">
        <w:rPr>
          <w:rFonts w:ascii="宋体" w:hAnsi="宋体" w:hint="eastAsia"/>
          <w:szCs w:val="21"/>
        </w:rPr>
        <w:t>负责组织实施，承检单位为</w:t>
      </w:r>
      <w:r>
        <w:rPr>
          <w:rFonts w:ascii="宋体" w:hAnsi="宋体" w:hint="eastAsia"/>
          <w:szCs w:val="21"/>
        </w:rPr>
        <w:t>抚顺市</w:t>
      </w:r>
      <w:r w:rsidRPr="00046E9B">
        <w:rPr>
          <w:rFonts w:ascii="宋体" w:hAnsi="宋体" w:hint="eastAsia"/>
          <w:szCs w:val="21"/>
        </w:rPr>
        <w:t>产品质量监督检验所。</w:t>
      </w:r>
    </w:p>
    <w:p w:rsidR="0057428D" w:rsidRPr="00046E9B" w:rsidRDefault="0057428D" w:rsidP="0057428D">
      <w:pPr>
        <w:snapToGrid w:val="0"/>
        <w:spacing w:line="440" w:lineRule="exact"/>
        <w:ind w:firstLineChars="200" w:firstLine="420"/>
        <w:rPr>
          <w:rFonts w:ascii="宋体" w:hAnsi="宋体"/>
          <w:szCs w:val="21"/>
        </w:rPr>
      </w:pPr>
      <w:r w:rsidRPr="00046E9B">
        <w:rPr>
          <w:rFonts w:ascii="宋体" w:hAnsi="宋体" w:hint="eastAsia"/>
          <w:szCs w:val="21"/>
        </w:rPr>
        <w:t>抽样时间：20</w:t>
      </w:r>
      <w:r>
        <w:rPr>
          <w:rFonts w:ascii="宋体" w:hAnsi="宋体" w:hint="eastAsia"/>
          <w:szCs w:val="21"/>
        </w:rPr>
        <w:t>22</w:t>
      </w:r>
      <w:r w:rsidRPr="00046E9B">
        <w:rPr>
          <w:rFonts w:ascii="宋体" w:hAnsi="宋体" w:hint="eastAsia"/>
          <w:szCs w:val="21"/>
        </w:rPr>
        <w:t>年</w:t>
      </w:r>
    </w:p>
    <w:p w:rsidR="0057428D" w:rsidRPr="00046E9B" w:rsidRDefault="0057428D" w:rsidP="0057428D">
      <w:pPr>
        <w:snapToGrid w:val="0"/>
        <w:spacing w:line="440" w:lineRule="exact"/>
        <w:ind w:firstLineChars="200" w:firstLine="420"/>
        <w:rPr>
          <w:rFonts w:ascii="宋体" w:hAnsi="宋体"/>
          <w:szCs w:val="21"/>
        </w:rPr>
      </w:pPr>
      <w:r w:rsidRPr="00046E9B">
        <w:rPr>
          <w:rFonts w:ascii="宋体" w:hAnsi="宋体" w:hint="eastAsia"/>
          <w:szCs w:val="21"/>
        </w:rPr>
        <w:t>抽样地点：</w:t>
      </w:r>
      <w:r>
        <w:rPr>
          <w:rFonts w:ascii="宋体" w:hAnsi="宋体" w:hint="eastAsia"/>
          <w:szCs w:val="21"/>
        </w:rPr>
        <w:t>昌图县车用乙醇汽油的流通销售企业。</w:t>
      </w:r>
    </w:p>
    <w:p w:rsidR="0057428D" w:rsidRDefault="0057428D" w:rsidP="0057428D">
      <w:pPr>
        <w:snapToGrid w:val="0"/>
        <w:spacing w:line="440" w:lineRule="exact"/>
        <w:rPr>
          <w:rFonts w:ascii="宋体" w:hAnsi="宋体"/>
          <w:szCs w:val="21"/>
        </w:rPr>
      </w:pPr>
    </w:p>
    <w:p w:rsidR="0057428D" w:rsidRDefault="0057428D" w:rsidP="0057428D">
      <w:pPr>
        <w:snapToGrid w:val="0"/>
        <w:spacing w:line="440" w:lineRule="exact"/>
        <w:rPr>
          <w:rFonts w:ascii="黑体" w:eastAsia="黑体" w:hAnsi="宋体"/>
          <w:szCs w:val="21"/>
        </w:rPr>
      </w:pPr>
      <w:r>
        <w:rPr>
          <w:rFonts w:ascii="黑体" w:eastAsia="黑体" w:hAnsi="宋体" w:hint="eastAsia"/>
          <w:szCs w:val="21"/>
        </w:rPr>
        <w:lastRenderedPageBreak/>
        <w:t>11 附则</w:t>
      </w:r>
    </w:p>
    <w:p w:rsidR="0057428D" w:rsidRDefault="0057428D" w:rsidP="0057428D">
      <w:pPr>
        <w:snapToGrid w:val="0"/>
        <w:spacing w:line="440" w:lineRule="exact"/>
        <w:ind w:firstLineChars="192" w:firstLine="403"/>
        <w:rPr>
          <w:rFonts w:ascii="宋体" w:hAnsi="宋体"/>
          <w:szCs w:val="21"/>
        </w:rPr>
      </w:pPr>
      <w:r>
        <w:rPr>
          <w:rFonts w:ascii="宋体" w:hAnsi="宋体" w:hint="eastAsia"/>
          <w:szCs w:val="21"/>
        </w:rPr>
        <w:t>本</w:t>
      </w:r>
      <w:r w:rsidR="00B079FF">
        <w:rPr>
          <w:rFonts w:ascii="宋体" w:hAnsi="宋体" w:hint="eastAsia"/>
          <w:szCs w:val="21"/>
        </w:rPr>
        <w:t>细则</w:t>
      </w:r>
      <w:r>
        <w:rPr>
          <w:rFonts w:ascii="宋体" w:hAnsi="宋体" w:hint="eastAsia"/>
          <w:szCs w:val="21"/>
        </w:rPr>
        <w:t>编制单位：抚顺市产品质量监督检验所。</w:t>
      </w:r>
    </w:p>
    <w:p w:rsidR="0057428D" w:rsidRDefault="0057428D" w:rsidP="0057428D">
      <w:pPr>
        <w:snapToGrid w:val="0"/>
        <w:spacing w:line="440" w:lineRule="exact"/>
        <w:ind w:firstLineChars="192" w:firstLine="403"/>
        <w:rPr>
          <w:rFonts w:ascii="宋体" w:hAnsi="宋体"/>
          <w:szCs w:val="21"/>
        </w:rPr>
      </w:pPr>
      <w:r>
        <w:rPr>
          <w:rFonts w:ascii="宋体" w:hAnsi="宋体" w:hint="eastAsia"/>
          <w:szCs w:val="21"/>
        </w:rPr>
        <w:t>本</w:t>
      </w:r>
      <w:r w:rsidR="00B079FF">
        <w:rPr>
          <w:rFonts w:ascii="宋体" w:hAnsi="宋体" w:hint="eastAsia"/>
          <w:szCs w:val="21"/>
        </w:rPr>
        <w:t>细则</w:t>
      </w:r>
      <w:r>
        <w:rPr>
          <w:rFonts w:ascii="宋体" w:hAnsi="宋体" w:hint="eastAsia"/>
          <w:szCs w:val="21"/>
        </w:rPr>
        <w:t>由昌图县市场监督管理局管理。</w:t>
      </w:r>
    </w:p>
    <w:p w:rsidR="0057428D" w:rsidRDefault="0057428D" w:rsidP="0057428D">
      <w:pPr>
        <w:widowControl/>
        <w:jc w:val="left"/>
        <w:rPr>
          <w:rFonts w:ascii="宋体" w:hAnsi="宋体"/>
          <w:bCs/>
          <w:color w:val="000000"/>
          <w:sz w:val="28"/>
          <w:szCs w:val="28"/>
        </w:rPr>
      </w:pPr>
      <w:r>
        <w:rPr>
          <w:rFonts w:ascii="宋体" w:hAnsi="宋体"/>
          <w:bCs/>
          <w:color w:val="000000"/>
          <w:sz w:val="28"/>
          <w:szCs w:val="28"/>
        </w:rPr>
        <w:br w:type="page"/>
      </w:r>
    </w:p>
    <w:p w:rsidR="0081127D" w:rsidRDefault="0081127D" w:rsidP="0081127D">
      <w:pPr>
        <w:snapToGrid w:val="0"/>
        <w:spacing w:line="440" w:lineRule="exact"/>
        <w:jc w:val="center"/>
        <w:rPr>
          <w:rFonts w:ascii="黑体" w:eastAsia="黑体" w:hAnsi="宋体"/>
          <w:sz w:val="30"/>
          <w:szCs w:val="30"/>
        </w:rPr>
      </w:pPr>
      <w:r w:rsidRPr="0081127D">
        <w:rPr>
          <w:rFonts w:ascii="黑体" w:eastAsia="黑体" w:hAnsi="宋体" w:hint="eastAsia"/>
          <w:sz w:val="30"/>
          <w:szCs w:val="30"/>
        </w:rPr>
        <w:lastRenderedPageBreak/>
        <w:t>昌图县流通领域车用</w:t>
      </w:r>
      <w:r>
        <w:rPr>
          <w:rFonts w:ascii="黑体" w:eastAsia="黑体" w:hAnsi="宋体" w:hint="eastAsia"/>
          <w:sz w:val="30"/>
          <w:szCs w:val="30"/>
        </w:rPr>
        <w:t>柴油</w:t>
      </w:r>
      <w:r w:rsidRPr="0081127D">
        <w:rPr>
          <w:rFonts w:ascii="黑体" w:eastAsia="黑体" w:hAnsi="宋体" w:hint="eastAsia"/>
          <w:sz w:val="30"/>
          <w:szCs w:val="30"/>
        </w:rPr>
        <w:t>产品质量监督抽查实施细则</w:t>
      </w:r>
    </w:p>
    <w:p w:rsidR="0057428D" w:rsidRDefault="0057428D" w:rsidP="0057428D">
      <w:pPr>
        <w:snapToGrid w:val="0"/>
        <w:spacing w:line="440" w:lineRule="exact"/>
        <w:rPr>
          <w:rFonts w:ascii="黑体" w:eastAsia="黑体" w:hAnsi="宋体"/>
          <w:szCs w:val="21"/>
        </w:rPr>
      </w:pPr>
      <w:r>
        <w:rPr>
          <w:rFonts w:ascii="黑体" w:eastAsia="黑体" w:hAnsi="宋体" w:hint="eastAsia"/>
          <w:szCs w:val="21"/>
        </w:rPr>
        <w:t>1 范围</w:t>
      </w:r>
    </w:p>
    <w:p w:rsidR="0057428D" w:rsidRDefault="0057428D" w:rsidP="0057428D">
      <w:pPr>
        <w:snapToGrid w:val="0"/>
        <w:spacing w:line="440" w:lineRule="exact"/>
        <w:ind w:firstLineChars="192" w:firstLine="403"/>
        <w:rPr>
          <w:rFonts w:ascii="宋体" w:hAnsi="宋体"/>
          <w:bCs/>
          <w:szCs w:val="21"/>
        </w:rPr>
      </w:pPr>
      <w:r>
        <w:rPr>
          <w:rFonts w:ascii="宋体" w:hAnsi="宋体" w:hint="eastAsia"/>
          <w:szCs w:val="21"/>
        </w:rPr>
        <w:t>本</w:t>
      </w:r>
      <w:r w:rsidR="00B079FF">
        <w:rPr>
          <w:rFonts w:ascii="宋体" w:hAnsi="宋体" w:hint="eastAsia"/>
          <w:szCs w:val="21"/>
        </w:rPr>
        <w:t>细则</w:t>
      </w:r>
      <w:r>
        <w:rPr>
          <w:rFonts w:ascii="宋体" w:hAnsi="宋体" w:hint="eastAsia"/>
          <w:szCs w:val="21"/>
        </w:rPr>
        <w:t>适用于</w:t>
      </w:r>
      <w:r>
        <w:rPr>
          <w:rFonts w:ascii="宋体" w:hAnsi="宋体" w:hint="eastAsia"/>
          <w:bCs/>
          <w:szCs w:val="21"/>
        </w:rPr>
        <w:t>昌图县市场监督管理局组织的车用柴油产品质量监督抽查。监督抽查产品范围包括车用柴油。本</w:t>
      </w:r>
      <w:r w:rsidR="00B079FF">
        <w:rPr>
          <w:rFonts w:ascii="宋体" w:hAnsi="宋体" w:hint="eastAsia"/>
          <w:bCs/>
          <w:szCs w:val="21"/>
        </w:rPr>
        <w:t>细则</w:t>
      </w:r>
      <w:r>
        <w:rPr>
          <w:rFonts w:ascii="宋体" w:hAnsi="宋体" w:hint="eastAsia"/>
          <w:bCs/>
          <w:szCs w:val="21"/>
        </w:rPr>
        <w:t>内容包括产品分类、术语和定义、企业产品生产规模划分、检验依据、抽样、检验要求、判定原则、异议处理、</w:t>
      </w:r>
      <w:r w:rsidRPr="00046E9B">
        <w:rPr>
          <w:rFonts w:ascii="宋体" w:hAnsi="宋体" w:hint="eastAsia"/>
          <w:bCs/>
          <w:szCs w:val="21"/>
        </w:rPr>
        <w:t>抽样组织实施、承检单位、时间及地点</w:t>
      </w:r>
      <w:r>
        <w:rPr>
          <w:rFonts w:ascii="宋体" w:hAnsi="宋体" w:hint="eastAsia"/>
          <w:bCs/>
          <w:szCs w:val="21"/>
        </w:rPr>
        <w:t>附则。</w:t>
      </w:r>
    </w:p>
    <w:p w:rsidR="0057428D" w:rsidRDefault="0057428D" w:rsidP="0057428D">
      <w:pPr>
        <w:snapToGrid w:val="0"/>
        <w:spacing w:line="440" w:lineRule="exact"/>
        <w:rPr>
          <w:rFonts w:ascii="黑体" w:eastAsia="黑体" w:hAnsi="宋体"/>
          <w:szCs w:val="21"/>
        </w:rPr>
      </w:pPr>
      <w:r>
        <w:rPr>
          <w:rFonts w:ascii="黑体" w:eastAsia="黑体" w:hAnsi="宋体" w:hint="eastAsia"/>
          <w:szCs w:val="21"/>
        </w:rPr>
        <w:t>2  产品分类</w:t>
      </w:r>
    </w:p>
    <w:p w:rsidR="0057428D" w:rsidRDefault="0057428D" w:rsidP="0057428D">
      <w:pPr>
        <w:snapToGrid w:val="0"/>
        <w:spacing w:line="440" w:lineRule="exact"/>
        <w:rPr>
          <w:rFonts w:ascii="宋体" w:hAnsi="宋体"/>
          <w:szCs w:val="21"/>
        </w:rPr>
      </w:pPr>
      <w:r>
        <w:rPr>
          <w:rFonts w:ascii="宋体" w:hAnsi="宋体" w:hint="eastAsia"/>
          <w:szCs w:val="21"/>
        </w:rPr>
        <w:t>2.1 产品分类及代码</w:t>
      </w:r>
    </w:p>
    <w:p w:rsidR="0057428D" w:rsidRDefault="0057428D" w:rsidP="0057428D">
      <w:pPr>
        <w:snapToGrid w:val="0"/>
        <w:spacing w:line="440" w:lineRule="exact"/>
        <w:ind w:firstLine="420"/>
        <w:rPr>
          <w:rFonts w:ascii="宋体" w:hAnsi="宋体"/>
          <w:szCs w:val="21"/>
        </w:rPr>
      </w:pPr>
      <w:r>
        <w:rPr>
          <w:rFonts w:ascii="宋体" w:hAnsi="宋体" w:hint="eastAsia"/>
          <w:szCs w:val="21"/>
        </w:rPr>
        <w:t>产品分类及代码见表1 。</w:t>
      </w:r>
    </w:p>
    <w:p w:rsidR="0057428D" w:rsidRDefault="0057428D" w:rsidP="0057428D">
      <w:pPr>
        <w:snapToGrid w:val="0"/>
        <w:spacing w:line="440" w:lineRule="exact"/>
        <w:ind w:firstLine="420"/>
        <w:jc w:val="center"/>
        <w:rPr>
          <w:rFonts w:ascii="宋体" w:hAnsi="宋体"/>
          <w:szCs w:val="21"/>
        </w:rPr>
      </w:pPr>
      <w:r>
        <w:rPr>
          <w:rFonts w:ascii="宋体" w:hAnsi="宋体" w:hint="eastAsia"/>
          <w:szCs w:val="21"/>
        </w:rPr>
        <w:t>表1  产品分类及代码</w:t>
      </w:r>
    </w:p>
    <w:tbl>
      <w:tblPr>
        <w:tblW w:w="81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9"/>
        <w:gridCol w:w="2334"/>
        <w:gridCol w:w="1906"/>
        <w:gridCol w:w="2382"/>
      </w:tblGrid>
      <w:tr w:rsidR="00183EA6" w:rsidTr="007354A5">
        <w:trPr>
          <w:trHeight w:val="515"/>
        </w:trPr>
        <w:tc>
          <w:tcPr>
            <w:tcW w:w="1479" w:type="dxa"/>
            <w:vAlign w:val="center"/>
          </w:tcPr>
          <w:p w:rsidR="00183EA6" w:rsidRDefault="00183EA6" w:rsidP="00C12C49">
            <w:pPr>
              <w:snapToGrid w:val="0"/>
              <w:spacing w:line="440" w:lineRule="exact"/>
              <w:jc w:val="center"/>
              <w:rPr>
                <w:rFonts w:ascii="宋体" w:hAnsi="宋体"/>
                <w:szCs w:val="21"/>
              </w:rPr>
            </w:pPr>
            <w:r>
              <w:rPr>
                <w:rFonts w:ascii="宋体" w:hAnsi="宋体" w:hint="eastAsia"/>
                <w:szCs w:val="21"/>
              </w:rPr>
              <w:t>产品分类</w:t>
            </w:r>
          </w:p>
        </w:tc>
        <w:tc>
          <w:tcPr>
            <w:tcW w:w="2334" w:type="dxa"/>
            <w:vAlign w:val="center"/>
          </w:tcPr>
          <w:p w:rsidR="00183EA6" w:rsidRDefault="00183EA6" w:rsidP="00C12C49">
            <w:pPr>
              <w:snapToGrid w:val="0"/>
              <w:spacing w:line="440" w:lineRule="exact"/>
              <w:jc w:val="center"/>
              <w:rPr>
                <w:rFonts w:ascii="宋体" w:hAnsi="宋体"/>
                <w:szCs w:val="21"/>
              </w:rPr>
            </w:pPr>
            <w:r>
              <w:rPr>
                <w:rFonts w:ascii="宋体" w:hAnsi="宋体" w:hint="eastAsia"/>
                <w:szCs w:val="21"/>
              </w:rPr>
              <w:t>一级分类</w:t>
            </w:r>
          </w:p>
        </w:tc>
        <w:tc>
          <w:tcPr>
            <w:tcW w:w="1906" w:type="dxa"/>
            <w:vAlign w:val="center"/>
          </w:tcPr>
          <w:p w:rsidR="00183EA6" w:rsidRDefault="00183EA6" w:rsidP="00C12C49">
            <w:pPr>
              <w:snapToGrid w:val="0"/>
              <w:spacing w:line="440" w:lineRule="exact"/>
              <w:jc w:val="center"/>
              <w:rPr>
                <w:rFonts w:ascii="宋体" w:hAnsi="宋体"/>
                <w:szCs w:val="21"/>
              </w:rPr>
            </w:pPr>
            <w:r>
              <w:rPr>
                <w:rFonts w:ascii="宋体" w:hAnsi="宋体" w:hint="eastAsia"/>
                <w:szCs w:val="21"/>
              </w:rPr>
              <w:t>二级分类</w:t>
            </w:r>
          </w:p>
        </w:tc>
        <w:tc>
          <w:tcPr>
            <w:tcW w:w="2382" w:type="dxa"/>
            <w:vAlign w:val="center"/>
          </w:tcPr>
          <w:p w:rsidR="00183EA6" w:rsidRDefault="00183EA6" w:rsidP="00C12C49">
            <w:pPr>
              <w:snapToGrid w:val="0"/>
              <w:spacing w:line="440" w:lineRule="exact"/>
              <w:jc w:val="center"/>
              <w:rPr>
                <w:rFonts w:ascii="宋体" w:hAnsi="宋体"/>
                <w:szCs w:val="21"/>
              </w:rPr>
            </w:pPr>
            <w:r>
              <w:rPr>
                <w:rFonts w:ascii="宋体" w:hAnsi="宋体" w:hint="eastAsia"/>
                <w:szCs w:val="21"/>
              </w:rPr>
              <w:t>三级分类</w:t>
            </w:r>
          </w:p>
        </w:tc>
      </w:tr>
      <w:tr w:rsidR="00183EA6" w:rsidTr="007354A5">
        <w:trPr>
          <w:trHeight w:val="515"/>
        </w:trPr>
        <w:tc>
          <w:tcPr>
            <w:tcW w:w="1479" w:type="dxa"/>
            <w:vAlign w:val="center"/>
          </w:tcPr>
          <w:p w:rsidR="00183EA6" w:rsidRDefault="00183EA6" w:rsidP="00C12C49">
            <w:pPr>
              <w:snapToGrid w:val="0"/>
              <w:spacing w:line="440" w:lineRule="exact"/>
              <w:jc w:val="center"/>
              <w:rPr>
                <w:rFonts w:ascii="宋体" w:hAnsi="宋体"/>
                <w:szCs w:val="21"/>
              </w:rPr>
            </w:pPr>
            <w:r>
              <w:rPr>
                <w:rFonts w:ascii="宋体" w:hAnsi="宋体" w:hint="eastAsia"/>
                <w:szCs w:val="21"/>
              </w:rPr>
              <w:t>分类代码</w:t>
            </w:r>
          </w:p>
        </w:tc>
        <w:tc>
          <w:tcPr>
            <w:tcW w:w="2334" w:type="dxa"/>
            <w:vAlign w:val="center"/>
          </w:tcPr>
          <w:p w:rsidR="00183EA6" w:rsidRDefault="00183EA6" w:rsidP="007354A5">
            <w:pPr>
              <w:snapToGrid w:val="0"/>
              <w:spacing w:line="440" w:lineRule="exact"/>
              <w:jc w:val="center"/>
              <w:rPr>
                <w:rFonts w:ascii="宋体" w:hAnsi="宋体"/>
                <w:szCs w:val="21"/>
              </w:rPr>
            </w:pPr>
            <w:r>
              <w:rPr>
                <w:rFonts w:ascii="宋体" w:hAnsi="宋体" w:hint="eastAsia"/>
                <w:szCs w:val="21"/>
              </w:rPr>
              <w:t>6</w:t>
            </w:r>
          </w:p>
        </w:tc>
        <w:tc>
          <w:tcPr>
            <w:tcW w:w="1906" w:type="dxa"/>
            <w:vAlign w:val="center"/>
          </w:tcPr>
          <w:p w:rsidR="00183EA6" w:rsidRDefault="00183EA6" w:rsidP="00183EA6">
            <w:pPr>
              <w:spacing w:before="50" w:line="240" w:lineRule="atLeast"/>
              <w:jc w:val="center"/>
              <w:rPr>
                <w:rFonts w:ascii="宋体" w:hAnsi="宋体"/>
                <w:bCs/>
                <w:color w:val="000000"/>
                <w:szCs w:val="21"/>
              </w:rPr>
            </w:pPr>
            <w:r>
              <w:rPr>
                <w:rFonts w:ascii="宋体" w:hAnsi="宋体" w:hint="eastAsia"/>
                <w:bCs/>
                <w:color w:val="000000"/>
                <w:szCs w:val="21"/>
              </w:rPr>
              <w:t>606</w:t>
            </w:r>
          </w:p>
        </w:tc>
        <w:tc>
          <w:tcPr>
            <w:tcW w:w="2382" w:type="dxa"/>
            <w:vAlign w:val="center"/>
          </w:tcPr>
          <w:p w:rsidR="00183EA6" w:rsidRDefault="00183EA6" w:rsidP="00183EA6">
            <w:pPr>
              <w:spacing w:before="50" w:line="240" w:lineRule="atLeast"/>
              <w:jc w:val="center"/>
              <w:rPr>
                <w:rFonts w:ascii="宋体" w:hAnsi="宋体"/>
                <w:bCs/>
                <w:color w:val="000000"/>
                <w:szCs w:val="21"/>
              </w:rPr>
            </w:pPr>
            <w:r>
              <w:rPr>
                <w:rFonts w:ascii="宋体" w:hAnsi="宋体" w:hint="eastAsia"/>
                <w:bCs/>
                <w:color w:val="000000"/>
                <w:szCs w:val="21"/>
              </w:rPr>
              <w:t>/</w:t>
            </w:r>
          </w:p>
        </w:tc>
      </w:tr>
      <w:tr w:rsidR="00183EA6" w:rsidTr="007354A5">
        <w:trPr>
          <w:trHeight w:val="515"/>
        </w:trPr>
        <w:tc>
          <w:tcPr>
            <w:tcW w:w="1479" w:type="dxa"/>
            <w:vAlign w:val="center"/>
          </w:tcPr>
          <w:p w:rsidR="00183EA6" w:rsidRDefault="00183EA6" w:rsidP="00C12C49">
            <w:pPr>
              <w:snapToGrid w:val="0"/>
              <w:spacing w:line="440" w:lineRule="exact"/>
              <w:jc w:val="center"/>
              <w:rPr>
                <w:rFonts w:ascii="宋体" w:hAnsi="宋体"/>
                <w:szCs w:val="21"/>
              </w:rPr>
            </w:pPr>
            <w:r>
              <w:rPr>
                <w:rFonts w:ascii="宋体" w:hAnsi="宋体" w:hint="eastAsia"/>
                <w:szCs w:val="21"/>
              </w:rPr>
              <w:t>分类名称</w:t>
            </w:r>
          </w:p>
        </w:tc>
        <w:tc>
          <w:tcPr>
            <w:tcW w:w="2334" w:type="dxa"/>
            <w:vAlign w:val="center"/>
          </w:tcPr>
          <w:p w:rsidR="00183EA6" w:rsidRDefault="00183EA6" w:rsidP="00183EA6">
            <w:pPr>
              <w:spacing w:before="50" w:line="240" w:lineRule="atLeast"/>
              <w:jc w:val="center"/>
              <w:rPr>
                <w:rFonts w:ascii="宋体" w:hAnsi="宋体"/>
                <w:bCs/>
                <w:color w:val="000000"/>
                <w:szCs w:val="21"/>
              </w:rPr>
            </w:pPr>
            <w:r>
              <w:rPr>
                <w:rFonts w:ascii="宋体" w:hAnsi="宋体" w:hint="eastAsia"/>
                <w:bCs/>
                <w:szCs w:val="21"/>
              </w:rPr>
              <w:t>机械及安防</w:t>
            </w:r>
          </w:p>
        </w:tc>
        <w:tc>
          <w:tcPr>
            <w:tcW w:w="1906" w:type="dxa"/>
            <w:vAlign w:val="center"/>
          </w:tcPr>
          <w:p w:rsidR="00183EA6" w:rsidRDefault="00183EA6" w:rsidP="00183EA6">
            <w:pPr>
              <w:spacing w:before="50" w:line="240" w:lineRule="atLeast"/>
              <w:jc w:val="center"/>
              <w:rPr>
                <w:rFonts w:ascii="宋体" w:hAnsi="宋体"/>
                <w:bCs/>
                <w:color w:val="000000"/>
                <w:szCs w:val="21"/>
              </w:rPr>
            </w:pPr>
            <w:r>
              <w:rPr>
                <w:rFonts w:ascii="宋体" w:hAnsi="宋体" w:hint="eastAsia"/>
                <w:bCs/>
                <w:color w:val="000000"/>
                <w:szCs w:val="21"/>
              </w:rPr>
              <w:t>车辆相关产品</w:t>
            </w:r>
          </w:p>
        </w:tc>
        <w:tc>
          <w:tcPr>
            <w:tcW w:w="2382" w:type="dxa"/>
            <w:vAlign w:val="center"/>
          </w:tcPr>
          <w:p w:rsidR="00183EA6" w:rsidRDefault="00183EA6" w:rsidP="00183EA6">
            <w:pPr>
              <w:spacing w:before="50" w:line="240" w:lineRule="atLeast"/>
              <w:jc w:val="center"/>
              <w:rPr>
                <w:rFonts w:ascii="宋体" w:hAnsi="宋体"/>
                <w:bCs/>
                <w:color w:val="000000"/>
                <w:szCs w:val="21"/>
              </w:rPr>
            </w:pPr>
            <w:r>
              <w:rPr>
                <w:rFonts w:ascii="宋体" w:hAnsi="宋体" w:hint="eastAsia"/>
                <w:bCs/>
                <w:color w:val="000000"/>
                <w:szCs w:val="21"/>
              </w:rPr>
              <w:t>/</w:t>
            </w:r>
          </w:p>
        </w:tc>
      </w:tr>
    </w:tbl>
    <w:p w:rsidR="0057428D" w:rsidRDefault="0057428D" w:rsidP="0057428D">
      <w:pPr>
        <w:snapToGrid w:val="0"/>
        <w:spacing w:line="440" w:lineRule="exact"/>
        <w:rPr>
          <w:rFonts w:ascii="宋体" w:hAnsi="宋体"/>
          <w:szCs w:val="21"/>
        </w:rPr>
      </w:pPr>
      <w:r w:rsidRPr="00B37A06">
        <w:rPr>
          <w:rFonts w:ascii="宋体" w:hAnsi="宋体" w:hint="eastAsia"/>
          <w:szCs w:val="21"/>
        </w:rPr>
        <w:t>2.2</w:t>
      </w:r>
      <w:r>
        <w:rPr>
          <w:rFonts w:ascii="宋体" w:hAnsi="宋体" w:hint="eastAsia"/>
          <w:szCs w:val="21"/>
        </w:rPr>
        <w:t>产品种类</w:t>
      </w:r>
    </w:p>
    <w:p w:rsidR="0057428D" w:rsidRDefault="0057428D" w:rsidP="0057428D">
      <w:pPr>
        <w:snapToGrid w:val="0"/>
        <w:spacing w:line="440" w:lineRule="exact"/>
        <w:ind w:firstLineChars="200" w:firstLine="420"/>
        <w:rPr>
          <w:rFonts w:ascii="宋体" w:hAnsi="宋体"/>
          <w:szCs w:val="21"/>
        </w:rPr>
      </w:pPr>
      <w:r>
        <w:rPr>
          <w:rFonts w:ascii="宋体" w:hAnsi="宋体" w:hint="eastAsia"/>
          <w:szCs w:val="21"/>
        </w:rPr>
        <w:t>本</w:t>
      </w:r>
      <w:r w:rsidR="00B079FF">
        <w:rPr>
          <w:rFonts w:ascii="宋体" w:hAnsi="宋体" w:hint="eastAsia"/>
          <w:szCs w:val="21"/>
        </w:rPr>
        <w:t>细则</w:t>
      </w:r>
      <w:r>
        <w:rPr>
          <w:rFonts w:ascii="宋体" w:hAnsi="宋体" w:hint="eastAsia"/>
          <w:szCs w:val="21"/>
        </w:rPr>
        <w:t>中车用柴油按凝点分为5号、0号、-10号、-20号、-35号、-50号六个牌号。</w:t>
      </w:r>
    </w:p>
    <w:p w:rsidR="0057428D" w:rsidRDefault="0057428D" w:rsidP="0057428D">
      <w:pPr>
        <w:snapToGrid w:val="0"/>
        <w:spacing w:line="440" w:lineRule="exact"/>
        <w:rPr>
          <w:rFonts w:ascii="宋体" w:hAnsi="宋体"/>
          <w:b/>
          <w:szCs w:val="21"/>
        </w:rPr>
      </w:pPr>
      <w:r>
        <w:rPr>
          <w:rFonts w:ascii="黑体" w:eastAsia="黑体" w:hAnsi="宋体" w:hint="eastAsia"/>
          <w:szCs w:val="21"/>
        </w:rPr>
        <w:t>3  术语和定义</w:t>
      </w:r>
    </w:p>
    <w:p w:rsidR="0057428D" w:rsidRDefault="0057428D" w:rsidP="0057428D">
      <w:pPr>
        <w:snapToGrid w:val="0"/>
        <w:spacing w:line="440" w:lineRule="exact"/>
        <w:ind w:left="360"/>
        <w:rPr>
          <w:rFonts w:ascii="宋体" w:hAnsi="宋体"/>
          <w:szCs w:val="21"/>
        </w:rPr>
      </w:pPr>
      <w:r w:rsidRPr="0064646E">
        <w:rPr>
          <w:rFonts w:ascii="宋体" w:hAnsi="宋体" w:hint="eastAsia"/>
          <w:szCs w:val="21"/>
        </w:rPr>
        <w:t>本</w:t>
      </w:r>
      <w:r w:rsidR="00B079FF">
        <w:rPr>
          <w:rFonts w:ascii="宋体" w:hAnsi="宋体" w:hint="eastAsia"/>
          <w:szCs w:val="21"/>
        </w:rPr>
        <w:t>细则</w:t>
      </w:r>
      <w:r>
        <w:rPr>
          <w:rFonts w:ascii="宋体" w:hAnsi="宋体" w:hint="eastAsia"/>
          <w:szCs w:val="21"/>
        </w:rPr>
        <w:t>中未列出</w:t>
      </w:r>
      <w:r w:rsidRPr="0064646E">
        <w:rPr>
          <w:rFonts w:ascii="宋体" w:hAnsi="宋体" w:hint="eastAsia"/>
          <w:szCs w:val="21"/>
        </w:rPr>
        <w:t>术语和定义同相关引用标准。</w:t>
      </w:r>
    </w:p>
    <w:p w:rsidR="00B37A06" w:rsidRPr="00B37A06" w:rsidRDefault="00B37A06" w:rsidP="00B37A06">
      <w:pPr>
        <w:snapToGrid w:val="0"/>
        <w:spacing w:line="440" w:lineRule="exact"/>
        <w:rPr>
          <w:rFonts w:ascii="黑体" w:eastAsia="黑体" w:hAnsi="宋体"/>
          <w:szCs w:val="21"/>
        </w:rPr>
      </w:pPr>
      <w:r>
        <w:rPr>
          <w:rFonts w:ascii="黑体" w:eastAsia="黑体" w:hAnsi="宋体" w:hint="eastAsia"/>
          <w:szCs w:val="21"/>
        </w:rPr>
        <w:t xml:space="preserve">4  </w:t>
      </w:r>
      <w:r w:rsidR="0057428D" w:rsidRPr="00B37A06">
        <w:rPr>
          <w:rFonts w:ascii="黑体" w:eastAsia="黑体" w:hAnsi="宋体" w:hint="eastAsia"/>
          <w:szCs w:val="21"/>
        </w:rPr>
        <w:t>企业车用柴油产品生产规模划分</w:t>
      </w:r>
    </w:p>
    <w:p w:rsidR="0057428D" w:rsidRDefault="0057428D" w:rsidP="00B37A06">
      <w:pPr>
        <w:snapToGrid w:val="0"/>
        <w:spacing w:line="440" w:lineRule="exact"/>
        <w:ind w:firstLineChars="150" w:firstLine="315"/>
        <w:rPr>
          <w:rFonts w:ascii="宋体" w:hAnsi="宋体"/>
          <w:szCs w:val="21"/>
        </w:rPr>
      </w:pPr>
      <w:r>
        <w:rPr>
          <w:rFonts w:ascii="宋体" w:hAnsi="宋体" w:hint="eastAsia"/>
          <w:szCs w:val="21"/>
        </w:rPr>
        <w:t>根据</w:t>
      </w:r>
      <w:r>
        <w:rPr>
          <w:rFonts w:ascii="宋体" w:hAnsi="宋体" w:hint="eastAsia"/>
          <w:bCs/>
          <w:szCs w:val="21"/>
        </w:rPr>
        <w:t>车用柴油</w:t>
      </w:r>
      <w:r>
        <w:rPr>
          <w:rFonts w:ascii="宋体" w:hAnsi="宋体" w:hint="eastAsia"/>
          <w:szCs w:val="21"/>
        </w:rPr>
        <w:t>产品行业的实际情况，销售企业规模以</w:t>
      </w:r>
      <w:r>
        <w:rPr>
          <w:rFonts w:ascii="宋体" w:hAnsi="宋体" w:hint="eastAsia"/>
          <w:bCs/>
          <w:szCs w:val="21"/>
        </w:rPr>
        <w:t>车用柴油</w:t>
      </w:r>
      <w:r>
        <w:rPr>
          <w:rFonts w:ascii="宋体" w:hAnsi="宋体" w:hint="eastAsia"/>
          <w:szCs w:val="21"/>
        </w:rPr>
        <w:t>产品年销售额为标准划分为大、中、小型企业。见表2-2。</w:t>
      </w:r>
    </w:p>
    <w:p w:rsidR="0057428D" w:rsidRDefault="0057428D" w:rsidP="0057428D">
      <w:pPr>
        <w:snapToGrid w:val="0"/>
        <w:spacing w:line="440" w:lineRule="exact"/>
        <w:ind w:firstLineChars="192" w:firstLine="403"/>
        <w:jc w:val="center"/>
        <w:rPr>
          <w:rFonts w:ascii="宋体" w:hAnsi="宋体"/>
          <w:szCs w:val="21"/>
        </w:rPr>
      </w:pPr>
      <w:r>
        <w:rPr>
          <w:rFonts w:ascii="宋体" w:hAnsi="宋体" w:hint="eastAsia"/>
          <w:szCs w:val="21"/>
        </w:rPr>
        <w:t>表</w:t>
      </w:r>
      <w:r w:rsidR="00A847A1">
        <w:rPr>
          <w:rFonts w:ascii="宋体" w:hAnsi="宋体" w:hint="eastAsia"/>
          <w:szCs w:val="21"/>
        </w:rPr>
        <w:t>2</w:t>
      </w:r>
      <w:r>
        <w:rPr>
          <w:rFonts w:ascii="宋体" w:hAnsi="宋体" w:hint="eastAsia"/>
          <w:szCs w:val="21"/>
        </w:rPr>
        <w:t xml:space="preserve">  企业</w:t>
      </w:r>
      <w:r>
        <w:rPr>
          <w:rFonts w:ascii="宋体" w:hAnsi="宋体" w:hint="eastAsia"/>
          <w:bCs/>
          <w:szCs w:val="21"/>
        </w:rPr>
        <w:t>车用柴油</w:t>
      </w:r>
      <w:r>
        <w:rPr>
          <w:rFonts w:ascii="宋体" w:hAnsi="宋体" w:hint="eastAsia"/>
          <w:szCs w:val="21"/>
        </w:rPr>
        <w:t>产品生产规模划分</w:t>
      </w:r>
    </w:p>
    <w:tbl>
      <w:tblPr>
        <w:tblW w:w="0" w:type="auto"/>
        <w:jc w:val="center"/>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3"/>
        <w:gridCol w:w="1440"/>
        <w:gridCol w:w="2162"/>
        <w:gridCol w:w="1429"/>
      </w:tblGrid>
      <w:tr w:rsidR="0057428D" w:rsidTr="00C12C49">
        <w:trPr>
          <w:trHeight w:val="638"/>
          <w:jc w:val="center"/>
        </w:trPr>
        <w:tc>
          <w:tcPr>
            <w:tcW w:w="2893" w:type="dxa"/>
            <w:vAlign w:val="center"/>
          </w:tcPr>
          <w:p w:rsidR="0057428D" w:rsidRPr="0096427B" w:rsidRDefault="0057428D" w:rsidP="00C12C49">
            <w:pPr>
              <w:snapToGrid w:val="0"/>
              <w:spacing w:line="440" w:lineRule="exact"/>
              <w:rPr>
                <w:rFonts w:ascii="宋体" w:hAnsi="宋体"/>
                <w:color w:val="000000"/>
                <w:szCs w:val="21"/>
              </w:rPr>
            </w:pPr>
            <w:r w:rsidRPr="0096427B">
              <w:rPr>
                <w:rFonts w:ascii="宋体" w:hAnsi="宋体" w:hint="eastAsia"/>
                <w:color w:val="000000"/>
                <w:szCs w:val="21"/>
              </w:rPr>
              <w:t>企业产品生产规模</w:t>
            </w:r>
          </w:p>
        </w:tc>
        <w:tc>
          <w:tcPr>
            <w:tcW w:w="1440" w:type="dxa"/>
            <w:vAlign w:val="center"/>
          </w:tcPr>
          <w:p w:rsidR="0057428D" w:rsidRPr="0096427B" w:rsidRDefault="0057428D" w:rsidP="00C12C49">
            <w:pPr>
              <w:snapToGrid w:val="0"/>
              <w:spacing w:line="440" w:lineRule="exact"/>
              <w:jc w:val="center"/>
              <w:rPr>
                <w:rFonts w:ascii="宋体" w:hAnsi="宋体"/>
                <w:color w:val="000000"/>
                <w:szCs w:val="21"/>
              </w:rPr>
            </w:pPr>
            <w:r w:rsidRPr="0096427B">
              <w:rPr>
                <w:rFonts w:ascii="宋体" w:hAnsi="宋体" w:hint="eastAsia"/>
                <w:color w:val="000000"/>
                <w:szCs w:val="21"/>
              </w:rPr>
              <w:t>大型企业</w:t>
            </w:r>
          </w:p>
        </w:tc>
        <w:tc>
          <w:tcPr>
            <w:tcW w:w="2162" w:type="dxa"/>
            <w:vAlign w:val="center"/>
          </w:tcPr>
          <w:p w:rsidR="0057428D" w:rsidRPr="0096427B" w:rsidRDefault="0057428D" w:rsidP="00C12C49">
            <w:pPr>
              <w:snapToGrid w:val="0"/>
              <w:spacing w:line="440" w:lineRule="exact"/>
              <w:jc w:val="center"/>
              <w:rPr>
                <w:rFonts w:ascii="宋体" w:hAnsi="宋体"/>
                <w:color w:val="000000"/>
                <w:szCs w:val="21"/>
              </w:rPr>
            </w:pPr>
            <w:r w:rsidRPr="0096427B">
              <w:rPr>
                <w:rFonts w:ascii="宋体" w:hAnsi="宋体" w:hint="eastAsia"/>
                <w:color w:val="000000"/>
                <w:szCs w:val="21"/>
              </w:rPr>
              <w:t>中型企业</w:t>
            </w:r>
          </w:p>
        </w:tc>
        <w:tc>
          <w:tcPr>
            <w:tcW w:w="1429" w:type="dxa"/>
            <w:vAlign w:val="center"/>
          </w:tcPr>
          <w:p w:rsidR="0057428D" w:rsidRPr="0096427B" w:rsidRDefault="0057428D" w:rsidP="00C12C49">
            <w:pPr>
              <w:snapToGrid w:val="0"/>
              <w:spacing w:line="440" w:lineRule="exact"/>
              <w:jc w:val="center"/>
              <w:rPr>
                <w:rFonts w:ascii="宋体" w:hAnsi="宋体"/>
                <w:color w:val="000000"/>
                <w:szCs w:val="21"/>
              </w:rPr>
            </w:pPr>
            <w:r w:rsidRPr="0096427B">
              <w:rPr>
                <w:rFonts w:ascii="宋体" w:hAnsi="宋体" w:hint="eastAsia"/>
                <w:color w:val="000000"/>
                <w:szCs w:val="21"/>
              </w:rPr>
              <w:t>小型企业</w:t>
            </w:r>
          </w:p>
        </w:tc>
      </w:tr>
      <w:tr w:rsidR="0057428D" w:rsidTr="00C12C49">
        <w:trPr>
          <w:jc w:val="center"/>
        </w:trPr>
        <w:tc>
          <w:tcPr>
            <w:tcW w:w="2893" w:type="dxa"/>
            <w:vAlign w:val="center"/>
          </w:tcPr>
          <w:p w:rsidR="0057428D" w:rsidRPr="0096427B" w:rsidRDefault="0057428D" w:rsidP="00C12C49">
            <w:pPr>
              <w:snapToGrid w:val="0"/>
              <w:spacing w:line="440" w:lineRule="exact"/>
              <w:rPr>
                <w:rFonts w:ascii="宋体" w:hAnsi="宋体"/>
                <w:color w:val="000000"/>
                <w:szCs w:val="21"/>
              </w:rPr>
            </w:pPr>
            <w:r w:rsidRPr="0096427B">
              <w:rPr>
                <w:rFonts w:ascii="宋体" w:hAnsi="宋体" w:hint="eastAsia"/>
                <w:color w:val="000000"/>
                <w:szCs w:val="21"/>
              </w:rPr>
              <w:t>销售额/万元</w:t>
            </w:r>
          </w:p>
        </w:tc>
        <w:tc>
          <w:tcPr>
            <w:tcW w:w="1440" w:type="dxa"/>
            <w:vAlign w:val="center"/>
          </w:tcPr>
          <w:p w:rsidR="0057428D" w:rsidRPr="0096427B" w:rsidRDefault="0057428D" w:rsidP="00C12C49">
            <w:pPr>
              <w:snapToGrid w:val="0"/>
              <w:spacing w:line="440" w:lineRule="exact"/>
              <w:ind w:firstLine="420"/>
              <w:rPr>
                <w:rFonts w:ascii="宋体" w:hAnsi="宋体"/>
                <w:color w:val="000000"/>
                <w:szCs w:val="21"/>
              </w:rPr>
            </w:pPr>
            <w:r w:rsidRPr="0096427B">
              <w:rPr>
                <w:color w:val="000000"/>
                <w:szCs w:val="21"/>
              </w:rPr>
              <w:t>≥</w:t>
            </w:r>
            <w:r w:rsidRPr="0096427B">
              <w:rPr>
                <w:rFonts w:hint="eastAsia"/>
                <w:color w:val="000000"/>
                <w:szCs w:val="21"/>
              </w:rPr>
              <w:t>5000</w:t>
            </w:r>
          </w:p>
        </w:tc>
        <w:tc>
          <w:tcPr>
            <w:tcW w:w="2162" w:type="dxa"/>
            <w:vAlign w:val="center"/>
          </w:tcPr>
          <w:p w:rsidR="0057428D" w:rsidRPr="0096427B" w:rsidRDefault="0057428D" w:rsidP="00C12C49">
            <w:pPr>
              <w:snapToGrid w:val="0"/>
              <w:spacing w:line="440" w:lineRule="exact"/>
              <w:ind w:firstLineChars="100" w:firstLine="210"/>
              <w:rPr>
                <w:rFonts w:ascii="宋体" w:hAnsi="宋体"/>
                <w:color w:val="000000"/>
                <w:szCs w:val="21"/>
              </w:rPr>
            </w:pPr>
            <w:r w:rsidRPr="0096427B">
              <w:rPr>
                <w:color w:val="000000"/>
                <w:szCs w:val="21"/>
              </w:rPr>
              <w:t>≥</w:t>
            </w:r>
            <w:r>
              <w:rPr>
                <w:rFonts w:hint="eastAsia"/>
                <w:color w:val="000000"/>
                <w:szCs w:val="21"/>
              </w:rPr>
              <w:t>200</w:t>
            </w:r>
            <w:r w:rsidRPr="0096427B">
              <w:rPr>
                <w:rFonts w:hint="eastAsia"/>
                <w:color w:val="000000"/>
                <w:szCs w:val="21"/>
              </w:rPr>
              <w:t>0</w:t>
            </w:r>
            <w:r w:rsidRPr="0096427B">
              <w:rPr>
                <w:rFonts w:hAnsi="宋体"/>
                <w:color w:val="000000"/>
                <w:szCs w:val="21"/>
              </w:rPr>
              <w:t>且＜</w:t>
            </w:r>
            <w:r w:rsidRPr="0096427B">
              <w:rPr>
                <w:rFonts w:hint="eastAsia"/>
                <w:color w:val="000000"/>
                <w:szCs w:val="21"/>
              </w:rPr>
              <w:t>5000</w:t>
            </w:r>
          </w:p>
        </w:tc>
        <w:tc>
          <w:tcPr>
            <w:tcW w:w="1429" w:type="dxa"/>
            <w:vAlign w:val="center"/>
          </w:tcPr>
          <w:p w:rsidR="0057428D" w:rsidRPr="0096427B" w:rsidRDefault="0057428D" w:rsidP="00C12C49">
            <w:pPr>
              <w:snapToGrid w:val="0"/>
              <w:spacing w:line="440" w:lineRule="exact"/>
              <w:ind w:firstLineChars="100" w:firstLine="210"/>
              <w:rPr>
                <w:rFonts w:ascii="宋体" w:hAnsi="宋体"/>
                <w:color w:val="000000"/>
                <w:szCs w:val="21"/>
              </w:rPr>
            </w:pPr>
            <w:r w:rsidRPr="0096427B">
              <w:rPr>
                <w:rFonts w:hAnsi="宋体"/>
                <w:color w:val="000000"/>
                <w:szCs w:val="21"/>
              </w:rPr>
              <w:t>＜</w:t>
            </w:r>
            <w:r>
              <w:rPr>
                <w:rFonts w:hint="eastAsia"/>
                <w:color w:val="000000"/>
                <w:szCs w:val="21"/>
              </w:rPr>
              <w:t>2000</w:t>
            </w:r>
          </w:p>
        </w:tc>
      </w:tr>
    </w:tbl>
    <w:p w:rsidR="0057428D" w:rsidRDefault="0057428D" w:rsidP="0057428D">
      <w:pPr>
        <w:snapToGrid w:val="0"/>
        <w:spacing w:line="440" w:lineRule="exact"/>
        <w:ind w:leftChars="171" w:left="359" w:firstLineChars="150" w:firstLine="315"/>
        <w:rPr>
          <w:rFonts w:ascii="宋体" w:hAnsi="宋体"/>
          <w:szCs w:val="21"/>
        </w:rPr>
      </w:pPr>
      <w:r>
        <w:rPr>
          <w:rFonts w:ascii="宋体" w:hAnsi="宋体" w:hint="eastAsia"/>
          <w:szCs w:val="21"/>
        </w:rPr>
        <w:t>备注：年销售额包括该类产品的内销和外销总额。</w:t>
      </w:r>
    </w:p>
    <w:p w:rsidR="0057428D" w:rsidRDefault="00B37A06" w:rsidP="00B37A06">
      <w:pPr>
        <w:snapToGrid w:val="0"/>
        <w:spacing w:line="440" w:lineRule="exact"/>
        <w:rPr>
          <w:rFonts w:ascii="黑体" w:eastAsia="黑体" w:hAnsi="宋体"/>
          <w:szCs w:val="21"/>
        </w:rPr>
      </w:pPr>
      <w:r>
        <w:rPr>
          <w:rFonts w:ascii="黑体" w:eastAsia="黑体" w:hAnsi="宋体" w:hint="eastAsia"/>
          <w:szCs w:val="21"/>
        </w:rPr>
        <w:t xml:space="preserve">5  </w:t>
      </w:r>
      <w:r w:rsidR="0057428D">
        <w:rPr>
          <w:rFonts w:ascii="黑体" w:eastAsia="黑体" w:hAnsi="宋体" w:hint="eastAsia"/>
          <w:szCs w:val="21"/>
        </w:rPr>
        <w:t>检验依据</w:t>
      </w:r>
    </w:p>
    <w:p w:rsidR="0057428D" w:rsidRPr="00DC2378" w:rsidRDefault="0057428D" w:rsidP="0057428D">
      <w:pPr>
        <w:tabs>
          <w:tab w:val="left" w:pos="1620"/>
        </w:tabs>
        <w:spacing w:before="50" w:line="240" w:lineRule="atLeast"/>
        <w:ind w:firstLineChars="180" w:firstLine="378"/>
        <w:rPr>
          <w:rFonts w:ascii="宋体" w:hAnsi="宋体"/>
          <w:color w:val="000000"/>
          <w:kern w:val="0"/>
          <w:szCs w:val="21"/>
        </w:rPr>
      </w:pPr>
      <w:r>
        <w:rPr>
          <w:rFonts w:ascii="宋体" w:hAnsi="宋体" w:hint="eastAsia"/>
          <w:color w:val="000000"/>
          <w:kern w:val="0"/>
          <w:szCs w:val="21"/>
        </w:rPr>
        <w:t>GB19147-2016    车用柴油</w:t>
      </w:r>
    </w:p>
    <w:p w:rsidR="0057428D" w:rsidRPr="00B37A06" w:rsidRDefault="00B37A06" w:rsidP="00B37A06">
      <w:pPr>
        <w:snapToGrid w:val="0"/>
        <w:spacing w:line="440" w:lineRule="exact"/>
        <w:rPr>
          <w:rFonts w:ascii="黑体" w:eastAsia="黑体" w:hAnsi="宋体"/>
          <w:szCs w:val="21"/>
        </w:rPr>
      </w:pPr>
      <w:r>
        <w:rPr>
          <w:rFonts w:ascii="黑体" w:eastAsia="黑体" w:hAnsi="宋体" w:hint="eastAsia"/>
          <w:szCs w:val="21"/>
        </w:rPr>
        <w:t xml:space="preserve">6   </w:t>
      </w:r>
      <w:r w:rsidR="0057428D" w:rsidRPr="00B37A06">
        <w:rPr>
          <w:rFonts w:ascii="黑体" w:eastAsia="黑体" w:hAnsi="宋体" w:hint="eastAsia"/>
          <w:szCs w:val="21"/>
        </w:rPr>
        <w:t>抽样</w:t>
      </w:r>
    </w:p>
    <w:p w:rsidR="00A847A1" w:rsidRDefault="00A847A1" w:rsidP="00A847A1">
      <w:pPr>
        <w:snapToGrid w:val="0"/>
        <w:spacing w:line="440" w:lineRule="exact"/>
        <w:rPr>
          <w:rFonts w:ascii="宋体" w:hAnsi="宋体"/>
          <w:szCs w:val="21"/>
        </w:rPr>
      </w:pPr>
      <w:r w:rsidRPr="00377E03">
        <w:rPr>
          <w:rFonts w:ascii="黑体" w:eastAsia="黑体" w:hAnsi="宋体" w:hint="eastAsia"/>
          <w:szCs w:val="21"/>
        </w:rPr>
        <w:t>6.1</w:t>
      </w:r>
      <w:r>
        <w:rPr>
          <w:rFonts w:ascii="宋体" w:hAnsi="宋体" w:hint="eastAsia"/>
          <w:szCs w:val="21"/>
        </w:rPr>
        <w:t>抽样型号或规格</w:t>
      </w:r>
    </w:p>
    <w:p w:rsidR="00A847A1" w:rsidRDefault="00A847A1" w:rsidP="00A847A1">
      <w:pPr>
        <w:snapToGrid w:val="0"/>
        <w:spacing w:line="440" w:lineRule="exact"/>
        <w:ind w:firstLineChars="200" w:firstLine="420"/>
        <w:rPr>
          <w:rFonts w:ascii="宋体" w:hAnsi="宋体"/>
          <w:szCs w:val="21"/>
        </w:rPr>
      </w:pPr>
      <w:r>
        <w:rPr>
          <w:rFonts w:ascii="宋体" w:hAnsi="宋体"/>
          <w:szCs w:val="21"/>
        </w:rPr>
        <w:t>抽取的样品应为同一型号规格、同一批次的产品。优先抽取</w:t>
      </w:r>
      <w:r>
        <w:rPr>
          <w:rFonts w:ascii="宋体" w:hAnsi="宋体" w:hint="eastAsia"/>
          <w:szCs w:val="21"/>
        </w:rPr>
        <w:t>加油站主要</w:t>
      </w:r>
      <w:r>
        <w:rPr>
          <w:rFonts w:ascii="宋体" w:hAnsi="宋体"/>
          <w:szCs w:val="21"/>
        </w:rPr>
        <w:t>产品。</w:t>
      </w:r>
    </w:p>
    <w:p w:rsidR="00A847A1" w:rsidRPr="00E940AF" w:rsidRDefault="00A847A1" w:rsidP="00A847A1">
      <w:pPr>
        <w:snapToGrid w:val="0"/>
        <w:spacing w:line="440" w:lineRule="exact"/>
        <w:rPr>
          <w:rFonts w:ascii="黑体" w:eastAsia="黑体" w:hAnsi="宋体"/>
          <w:szCs w:val="21"/>
        </w:rPr>
      </w:pPr>
      <w:r w:rsidRPr="00E940AF">
        <w:rPr>
          <w:rFonts w:ascii="黑体" w:eastAsia="黑体" w:hAnsi="宋体" w:hint="eastAsia"/>
          <w:szCs w:val="21"/>
        </w:rPr>
        <w:t>6.2抽样方法、基数及数量</w:t>
      </w:r>
    </w:p>
    <w:p w:rsidR="00A847A1" w:rsidRPr="00BB5F02" w:rsidRDefault="00A847A1" w:rsidP="00A847A1">
      <w:pPr>
        <w:snapToGrid w:val="0"/>
        <w:spacing w:line="440" w:lineRule="exact"/>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377E03">
          <w:rPr>
            <w:rFonts w:ascii="黑体" w:eastAsia="黑体" w:hAnsi="宋体" w:hint="eastAsia"/>
            <w:szCs w:val="21"/>
          </w:rPr>
          <w:t>6.2.1</w:t>
        </w:r>
      </w:smartTag>
      <w:r w:rsidRPr="00BB5F02">
        <w:rPr>
          <w:rFonts w:ascii="宋体" w:hAnsi="宋体" w:hint="eastAsia"/>
          <w:szCs w:val="21"/>
        </w:rPr>
        <w:t>在</w:t>
      </w:r>
      <w:r>
        <w:rPr>
          <w:rFonts w:ascii="宋体" w:hAnsi="宋体" w:hint="eastAsia"/>
          <w:szCs w:val="21"/>
        </w:rPr>
        <w:t>流通领域加油站加油机或者</w:t>
      </w:r>
      <w:r w:rsidRPr="00BB5F02">
        <w:rPr>
          <w:rFonts w:ascii="宋体" w:hAnsi="宋体" w:hint="eastAsia"/>
          <w:szCs w:val="21"/>
        </w:rPr>
        <w:t>企业的成品库</w:t>
      </w:r>
      <w:r>
        <w:rPr>
          <w:rFonts w:ascii="宋体" w:hAnsi="宋体" w:hint="eastAsia"/>
          <w:szCs w:val="21"/>
        </w:rPr>
        <w:t>（罐）</w:t>
      </w:r>
      <w:r w:rsidRPr="00BB5F02">
        <w:rPr>
          <w:rFonts w:ascii="宋体" w:hAnsi="宋体" w:hint="eastAsia"/>
          <w:szCs w:val="21"/>
        </w:rPr>
        <w:t>内或市场待销产品中随机抽取。</w:t>
      </w:r>
    </w:p>
    <w:p w:rsidR="00A847A1" w:rsidRPr="00BB5F02" w:rsidRDefault="00A847A1" w:rsidP="00A847A1">
      <w:pPr>
        <w:snapToGrid w:val="0"/>
        <w:spacing w:line="440" w:lineRule="exact"/>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377E03">
          <w:rPr>
            <w:rFonts w:ascii="黑体" w:eastAsia="黑体" w:hAnsi="宋体" w:hint="eastAsia"/>
            <w:szCs w:val="21"/>
          </w:rPr>
          <w:lastRenderedPageBreak/>
          <w:t>6.2.2</w:t>
        </w:r>
      </w:smartTag>
      <w:r>
        <w:rPr>
          <w:rFonts w:ascii="宋体" w:hAnsi="宋体" w:hint="eastAsia"/>
          <w:szCs w:val="21"/>
        </w:rPr>
        <w:t>加油站的取样采取加油枪取样。</w:t>
      </w:r>
      <w:r w:rsidRPr="00BB5F02">
        <w:rPr>
          <w:rFonts w:ascii="宋体" w:hAnsi="宋体" w:hint="eastAsia"/>
          <w:szCs w:val="21"/>
        </w:rPr>
        <w:t>取</w:t>
      </w:r>
      <w:r>
        <w:rPr>
          <w:rFonts w:ascii="宋体" w:hAnsi="宋体" w:hint="eastAsia"/>
          <w:szCs w:val="21"/>
        </w:rPr>
        <w:t>3</w:t>
      </w:r>
      <w:r w:rsidRPr="00BB5F02">
        <w:rPr>
          <w:rFonts w:ascii="宋体" w:hAnsi="宋体" w:hint="eastAsia"/>
          <w:szCs w:val="21"/>
        </w:rPr>
        <w:t>L为样本,其中检验样品</w:t>
      </w:r>
      <w:r>
        <w:rPr>
          <w:rFonts w:ascii="宋体" w:hAnsi="宋体" w:hint="eastAsia"/>
          <w:szCs w:val="21"/>
        </w:rPr>
        <w:t>2</w:t>
      </w:r>
      <w:r w:rsidRPr="00BB5F02">
        <w:rPr>
          <w:rFonts w:ascii="宋体" w:hAnsi="宋体" w:hint="eastAsia"/>
          <w:szCs w:val="21"/>
        </w:rPr>
        <w:t>L,备用样品</w:t>
      </w:r>
      <w:r>
        <w:rPr>
          <w:rFonts w:ascii="宋体" w:hAnsi="宋体" w:hint="eastAsia"/>
          <w:szCs w:val="21"/>
        </w:rPr>
        <w:t>1</w:t>
      </w:r>
      <w:r w:rsidRPr="00BB5F02">
        <w:rPr>
          <w:rFonts w:ascii="宋体" w:hAnsi="宋体" w:hint="eastAsia"/>
          <w:szCs w:val="21"/>
        </w:rPr>
        <w:t>L,盛装在</w:t>
      </w:r>
      <w:r>
        <w:rPr>
          <w:rFonts w:ascii="宋体" w:hAnsi="宋体" w:hint="eastAsia"/>
          <w:szCs w:val="21"/>
        </w:rPr>
        <w:t>一次性金属密封瓶</w:t>
      </w:r>
      <w:r w:rsidRPr="00BB5F02">
        <w:rPr>
          <w:rFonts w:ascii="宋体" w:hAnsi="宋体" w:hint="eastAsia"/>
          <w:szCs w:val="21"/>
        </w:rPr>
        <w:t>中。</w:t>
      </w:r>
    </w:p>
    <w:p w:rsidR="00A847A1" w:rsidRPr="00E940AF" w:rsidRDefault="00A847A1" w:rsidP="00A847A1">
      <w:pPr>
        <w:snapToGrid w:val="0"/>
        <w:spacing w:line="440" w:lineRule="exact"/>
        <w:rPr>
          <w:rFonts w:ascii="黑体" w:eastAsia="黑体" w:hAnsi="宋体"/>
          <w:szCs w:val="21"/>
        </w:rPr>
      </w:pPr>
      <w:r w:rsidRPr="00E940AF">
        <w:rPr>
          <w:rFonts w:ascii="黑体" w:eastAsia="黑体" w:hAnsi="宋体" w:hint="eastAsia"/>
          <w:szCs w:val="21"/>
        </w:rPr>
        <w:t>6.3样品处置</w:t>
      </w:r>
    </w:p>
    <w:p w:rsidR="00A847A1" w:rsidRPr="00BB5F02" w:rsidRDefault="00A847A1" w:rsidP="00A847A1">
      <w:pPr>
        <w:snapToGrid w:val="0"/>
        <w:spacing w:line="440" w:lineRule="exact"/>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377E03">
          <w:rPr>
            <w:rFonts w:ascii="黑体" w:eastAsia="黑体" w:hAnsi="宋体" w:hint="eastAsia"/>
            <w:szCs w:val="21"/>
          </w:rPr>
          <w:t>6.3.1</w:t>
        </w:r>
      </w:smartTag>
      <w:r w:rsidRPr="00BB5F02">
        <w:rPr>
          <w:rFonts w:ascii="宋体" w:hAnsi="宋体" w:hint="eastAsia"/>
          <w:szCs w:val="21"/>
        </w:rPr>
        <w:t>对抽取的样品,</w:t>
      </w:r>
      <w:r>
        <w:rPr>
          <w:rFonts w:ascii="宋体" w:hAnsi="宋体" w:hint="eastAsia"/>
          <w:szCs w:val="21"/>
        </w:rPr>
        <w:t>在样品签上分别注明“检验样品”</w:t>
      </w:r>
      <w:r w:rsidRPr="00BB5F02">
        <w:rPr>
          <w:rFonts w:ascii="宋体" w:hAnsi="宋体" w:hint="eastAsia"/>
          <w:szCs w:val="21"/>
        </w:rPr>
        <w:t>与“备用样品”,当场对样品的桶口或瓶口密封</w:t>
      </w:r>
      <w:r>
        <w:rPr>
          <w:rFonts w:ascii="宋体" w:hAnsi="宋体" w:hint="eastAsia"/>
          <w:szCs w:val="21"/>
        </w:rPr>
        <w:t>，</w:t>
      </w:r>
      <w:r w:rsidRPr="00BB5F02">
        <w:rPr>
          <w:rFonts w:ascii="宋体" w:hAnsi="宋体" w:hint="eastAsia"/>
          <w:szCs w:val="21"/>
        </w:rPr>
        <w:t>为保证样品的真实性,要有相应的防拆封措施,</w:t>
      </w:r>
      <w:r>
        <w:rPr>
          <w:rFonts w:ascii="宋体" w:hAnsi="宋体" w:hint="eastAsia"/>
          <w:szCs w:val="21"/>
        </w:rPr>
        <w:t>并保证封条在运输过程中不会破损。封条上</w:t>
      </w:r>
      <w:r w:rsidRPr="00BB5F02">
        <w:rPr>
          <w:rFonts w:ascii="宋体" w:hAnsi="宋体" w:hint="eastAsia"/>
          <w:szCs w:val="21"/>
        </w:rPr>
        <w:t>有抽样日期、抽样人和被抽查企业代表签字以及抽样单位等相关信息</w:t>
      </w:r>
      <w:r>
        <w:rPr>
          <w:rFonts w:ascii="宋体" w:hAnsi="宋体" w:hint="eastAsia"/>
          <w:szCs w:val="21"/>
        </w:rPr>
        <w:t>。</w:t>
      </w:r>
    </w:p>
    <w:p w:rsidR="00A847A1" w:rsidRPr="00BB5F02" w:rsidRDefault="00A847A1" w:rsidP="00A847A1">
      <w:pPr>
        <w:snapToGrid w:val="0"/>
        <w:spacing w:line="440" w:lineRule="exact"/>
        <w:rPr>
          <w:rFonts w:ascii="宋体" w:hAnsi="宋体"/>
          <w:szCs w:val="21"/>
        </w:rPr>
      </w:pPr>
      <w:smartTag w:uri="urn:schemas-microsoft-com:office:smarttags" w:element="chsdate">
        <w:smartTagPr>
          <w:attr w:name="IsROCDate" w:val="False"/>
          <w:attr w:name="IsLunarDate" w:val="False"/>
          <w:attr w:name="Day" w:val="30"/>
          <w:attr w:name="Month" w:val="12"/>
          <w:attr w:name="Year" w:val="1899"/>
        </w:smartTagPr>
        <w:r w:rsidRPr="00377E03">
          <w:rPr>
            <w:rFonts w:ascii="黑体" w:eastAsia="黑体" w:hAnsi="宋体" w:hint="eastAsia"/>
            <w:szCs w:val="21"/>
          </w:rPr>
          <w:t>6.3.2</w:t>
        </w:r>
      </w:smartTag>
      <w:r w:rsidRPr="00BB5F02">
        <w:rPr>
          <w:rFonts w:ascii="宋体" w:hAnsi="宋体" w:hint="eastAsia"/>
          <w:szCs w:val="21"/>
        </w:rPr>
        <w:t>抽取的样品按运输条件包装好,由抽样小组通过合适的途径送达检验机构,运输时严防雨淋日晒受潮。装卸时轻搬轻放,严禁掷抛</w:t>
      </w:r>
      <w:r>
        <w:rPr>
          <w:rFonts w:ascii="宋体" w:hAnsi="宋体" w:hint="eastAsia"/>
          <w:szCs w:val="21"/>
        </w:rPr>
        <w:t>。</w:t>
      </w:r>
    </w:p>
    <w:p w:rsidR="00A847A1" w:rsidRPr="00BB5F02" w:rsidRDefault="00A847A1" w:rsidP="00A847A1">
      <w:pPr>
        <w:snapToGrid w:val="0"/>
        <w:spacing w:line="440" w:lineRule="exact"/>
        <w:rPr>
          <w:rFonts w:ascii="宋体" w:hAnsi="宋体"/>
          <w:szCs w:val="21"/>
        </w:rPr>
      </w:pPr>
      <w:r w:rsidRPr="00E940AF">
        <w:rPr>
          <w:rFonts w:ascii="黑体" w:eastAsia="黑体" w:hAnsi="宋体" w:hint="eastAsia"/>
          <w:szCs w:val="21"/>
        </w:rPr>
        <w:t>6.3.</w:t>
      </w:r>
      <w:r>
        <w:rPr>
          <w:rFonts w:ascii="黑体" w:eastAsia="黑体" w:hAnsi="宋体" w:hint="eastAsia"/>
          <w:szCs w:val="21"/>
        </w:rPr>
        <w:t>3</w:t>
      </w:r>
      <w:r w:rsidRPr="00BB5F02">
        <w:rPr>
          <w:rFonts w:ascii="宋体" w:hAnsi="宋体" w:hint="eastAsia"/>
          <w:szCs w:val="21"/>
        </w:rPr>
        <w:t>备用样品应该贮存在阴凉、干燥、安全、避光处,在整个保存期间应保证签封完整无损</w:t>
      </w:r>
      <w:r>
        <w:rPr>
          <w:rFonts w:ascii="宋体" w:hAnsi="宋体" w:hint="eastAsia"/>
          <w:szCs w:val="21"/>
        </w:rPr>
        <w:t>。</w:t>
      </w:r>
    </w:p>
    <w:p w:rsidR="00A847A1" w:rsidRPr="00E940AF" w:rsidRDefault="00A847A1" w:rsidP="00A847A1">
      <w:pPr>
        <w:snapToGrid w:val="0"/>
        <w:spacing w:line="440" w:lineRule="exact"/>
        <w:rPr>
          <w:rFonts w:ascii="黑体" w:eastAsia="黑体" w:hAnsi="宋体"/>
          <w:szCs w:val="21"/>
        </w:rPr>
      </w:pPr>
      <w:r w:rsidRPr="00E940AF">
        <w:rPr>
          <w:rFonts w:ascii="黑体" w:eastAsia="黑体" w:hAnsi="宋体" w:hint="eastAsia"/>
          <w:szCs w:val="21"/>
        </w:rPr>
        <w:t>6.4抽样单</w:t>
      </w:r>
    </w:p>
    <w:p w:rsidR="0057428D" w:rsidRDefault="00A847A1" w:rsidP="00A847A1">
      <w:pPr>
        <w:snapToGrid w:val="0"/>
        <w:spacing w:line="440" w:lineRule="exact"/>
        <w:ind w:firstLineChars="200" w:firstLine="420"/>
        <w:rPr>
          <w:rFonts w:ascii="宋体" w:hAnsi="宋体"/>
          <w:szCs w:val="21"/>
        </w:rPr>
      </w:pPr>
      <w:r w:rsidRPr="00BB5F02">
        <w:rPr>
          <w:rFonts w:ascii="宋体" w:hAnsi="宋体" w:hint="eastAsia"/>
          <w:szCs w:val="21"/>
        </w:rPr>
        <w:t>应按有关规定填写抽样单,并记录被抽查产品</w:t>
      </w:r>
      <w:r>
        <w:rPr>
          <w:rFonts w:ascii="宋体" w:hAnsi="宋体" w:hint="eastAsia"/>
          <w:szCs w:val="21"/>
        </w:rPr>
        <w:t>的库存(抽样基数)</w:t>
      </w:r>
      <w:r w:rsidRPr="00BB5F02">
        <w:rPr>
          <w:rFonts w:ascii="宋体" w:hAnsi="宋体" w:hint="eastAsia"/>
          <w:szCs w:val="21"/>
        </w:rPr>
        <w:t>。对于产品检验所需的样品技术参数等信息,需要被抽企业提供的,应在抽样现场获取,并经企业确认检验要求</w:t>
      </w:r>
      <w:r>
        <w:rPr>
          <w:rFonts w:ascii="宋体" w:hAnsi="宋体" w:hint="eastAsia"/>
          <w:szCs w:val="21"/>
        </w:rPr>
        <w:t>。抽样时，对加油站、加油机、抽查产品、营业执照等环节进行拍照留证。</w:t>
      </w:r>
    </w:p>
    <w:p w:rsidR="0057428D" w:rsidRPr="00E940AF" w:rsidRDefault="0057428D" w:rsidP="0057428D">
      <w:pPr>
        <w:snapToGrid w:val="0"/>
        <w:spacing w:line="440" w:lineRule="exact"/>
        <w:rPr>
          <w:rFonts w:ascii="黑体" w:eastAsia="黑体" w:hAnsi="宋体"/>
          <w:szCs w:val="21"/>
        </w:rPr>
      </w:pPr>
      <w:r w:rsidRPr="00E940AF">
        <w:rPr>
          <w:rFonts w:ascii="黑体" w:eastAsia="黑体" w:hAnsi="宋体" w:hint="eastAsia"/>
          <w:szCs w:val="21"/>
        </w:rPr>
        <w:t>7   检验要求</w:t>
      </w:r>
    </w:p>
    <w:p w:rsidR="0057428D" w:rsidRDefault="0057428D" w:rsidP="0057428D">
      <w:pPr>
        <w:snapToGrid w:val="0"/>
        <w:spacing w:line="440" w:lineRule="exact"/>
        <w:rPr>
          <w:rFonts w:ascii="宋体" w:hAnsi="宋体"/>
          <w:szCs w:val="21"/>
        </w:rPr>
      </w:pPr>
      <w:r w:rsidRPr="00E940AF">
        <w:rPr>
          <w:rFonts w:ascii="黑体" w:eastAsia="黑体" w:hAnsi="宋体" w:hint="eastAsia"/>
          <w:szCs w:val="21"/>
        </w:rPr>
        <w:t>7.1</w:t>
      </w:r>
      <w:r>
        <w:rPr>
          <w:rFonts w:ascii="宋体" w:hAnsi="宋体" w:hint="eastAsia"/>
          <w:szCs w:val="21"/>
        </w:rPr>
        <w:t>检验项目及重要程度分类</w:t>
      </w:r>
    </w:p>
    <w:p w:rsidR="0057428D" w:rsidRDefault="0057428D" w:rsidP="0057428D">
      <w:pPr>
        <w:snapToGrid w:val="0"/>
        <w:spacing w:line="440" w:lineRule="exact"/>
        <w:ind w:firstLine="420"/>
        <w:rPr>
          <w:rFonts w:ascii="宋体" w:hAnsi="宋体"/>
          <w:color w:val="000000"/>
          <w:szCs w:val="21"/>
        </w:rPr>
      </w:pPr>
      <w:r w:rsidRPr="00E1000D">
        <w:rPr>
          <w:rFonts w:ascii="宋体" w:hAnsi="宋体" w:hint="eastAsia"/>
          <w:szCs w:val="21"/>
        </w:rPr>
        <w:t>检验项目及重要程度分类见</w:t>
      </w:r>
      <w:r w:rsidRPr="00DA31C4">
        <w:rPr>
          <w:rFonts w:ascii="宋体" w:hAnsi="宋体" w:hint="eastAsia"/>
          <w:color w:val="000000"/>
          <w:szCs w:val="21"/>
        </w:rPr>
        <w:t>表</w:t>
      </w:r>
      <w:r>
        <w:rPr>
          <w:rFonts w:ascii="宋体" w:hAnsi="宋体" w:hint="eastAsia"/>
          <w:color w:val="000000"/>
          <w:szCs w:val="21"/>
        </w:rPr>
        <w:t>3</w:t>
      </w:r>
      <w:r w:rsidRPr="00DA31C4">
        <w:rPr>
          <w:rFonts w:ascii="宋体" w:hAnsi="宋体" w:hint="eastAsia"/>
          <w:color w:val="000000"/>
          <w:szCs w:val="21"/>
        </w:rPr>
        <w:t>。</w:t>
      </w:r>
    </w:p>
    <w:p w:rsidR="0057428D" w:rsidRPr="00CC6101" w:rsidRDefault="0057428D" w:rsidP="0057428D">
      <w:pPr>
        <w:snapToGrid w:val="0"/>
        <w:spacing w:line="440" w:lineRule="exact"/>
        <w:jc w:val="center"/>
        <w:rPr>
          <w:rFonts w:ascii="宋体" w:hAnsi="宋体"/>
          <w:szCs w:val="21"/>
        </w:rPr>
      </w:pPr>
      <w:r w:rsidRPr="00CC6101">
        <w:rPr>
          <w:rFonts w:ascii="宋体" w:hAnsi="宋体" w:hint="eastAsia"/>
          <w:szCs w:val="21"/>
        </w:rPr>
        <w:t>表</w:t>
      </w:r>
      <w:r>
        <w:rPr>
          <w:rFonts w:ascii="宋体" w:hAnsi="宋体" w:hint="eastAsia"/>
          <w:color w:val="000000"/>
          <w:szCs w:val="21"/>
        </w:rPr>
        <w:t>3 流通领域</w:t>
      </w:r>
      <w:r>
        <w:rPr>
          <w:rFonts w:ascii="宋体" w:hAnsi="宋体" w:hint="eastAsia"/>
          <w:szCs w:val="21"/>
        </w:rPr>
        <w:t>车用柴油中(</w:t>
      </w:r>
      <w:r w:rsidRPr="00040940">
        <w:rPr>
          <w:rFonts w:ascii="宋体" w:hAnsi="宋体" w:hint="eastAsia"/>
          <w:szCs w:val="21"/>
        </w:rPr>
        <w:t>Ⅵ</w:t>
      </w:r>
      <w:r>
        <w:rPr>
          <w:rFonts w:ascii="宋体" w:hAnsi="宋体" w:hint="eastAsia"/>
          <w:szCs w:val="21"/>
        </w:rPr>
        <w:t>)</w:t>
      </w:r>
      <w:r w:rsidRPr="00CC6101">
        <w:rPr>
          <w:rFonts w:ascii="宋体" w:hAnsi="宋体" w:hint="eastAsia"/>
          <w:szCs w:val="21"/>
        </w:rPr>
        <w:t>检验项目及重要程度分类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4"/>
        <w:gridCol w:w="4137"/>
        <w:gridCol w:w="2921"/>
      </w:tblGrid>
      <w:tr w:rsidR="0057428D" w:rsidRPr="00F36218" w:rsidTr="00C12C49">
        <w:trPr>
          <w:trHeight w:val="459"/>
          <w:tblHeader/>
          <w:jc w:val="center"/>
        </w:trPr>
        <w:tc>
          <w:tcPr>
            <w:tcW w:w="859" w:type="pct"/>
            <w:vMerge w:val="restart"/>
            <w:vAlign w:val="center"/>
          </w:tcPr>
          <w:p w:rsidR="0057428D" w:rsidRPr="00F36218" w:rsidRDefault="0057428D" w:rsidP="00C12C49">
            <w:pPr>
              <w:snapToGrid w:val="0"/>
              <w:jc w:val="center"/>
              <w:rPr>
                <w:rFonts w:ascii="宋体" w:hAnsi="宋体"/>
                <w:szCs w:val="21"/>
              </w:rPr>
            </w:pPr>
            <w:r w:rsidRPr="00F36218">
              <w:rPr>
                <w:rFonts w:ascii="宋体" w:hAnsi="宋体" w:hint="eastAsia"/>
                <w:szCs w:val="21"/>
              </w:rPr>
              <w:t>序号</w:t>
            </w:r>
          </w:p>
        </w:tc>
        <w:tc>
          <w:tcPr>
            <w:tcW w:w="2427" w:type="pct"/>
            <w:vMerge w:val="restart"/>
            <w:vAlign w:val="center"/>
          </w:tcPr>
          <w:p w:rsidR="0057428D" w:rsidRPr="00F36218" w:rsidRDefault="0057428D" w:rsidP="00C12C49">
            <w:pPr>
              <w:snapToGrid w:val="0"/>
              <w:jc w:val="center"/>
              <w:rPr>
                <w:rFonts w:ascii="宋体" w:hAnsi="宋体"/>
                <w:szCs w:val="21"/>
              </w:rPr>
            </w:pPr>
            <w:r w:rsidRPr="00F36218">
              <w:rPr>
                <w:rFonts w:ascii="宋体" w:hAnsi="宋体" w:hint="eastAsia"/>
                <w:szCs w:val="21"/>
              </w:rPr>
              <w:t>检验项目</w:t>
            </w:r>
          </w:p>
        </w:tc>
        <w:tc>
          <w:tcPr>
            <w:tcW w:w="1714" w:type="pct"/>
            <w:vMerge w:val="restart"/>
            <w:vAlign w:val="center"/>
          </w:tcPr>
          <w:p w:rsidR="0057428D" w:rsidRPr="00F36218" w:rsidRDefault="0057428D" w:rsidP="00C12C49">
            <w:pPr>
              <w:snapToGrid w:val="0"/>
              <w:jc w:val="center"/>
              <w:rPr>
                <w:rFonts w:ascii="宋体" w:hAnsi="宋体"/>
                <w:szCs w:val="21"/>
              </w:rPr>
            </w:pPr>
            <w:r w:rsidRPr="00F36218">
              <w:rPr>
                <w:rFonts w:ascii="宋体" w:hAnsi="宋体" w:hint="eastAsia"/>
                <w:szCs w:val="21"/>
              </w:rPr>
              <w:t>检测方法</w:t>
            </w:r>
          </w:p>
        </w:tc>
      </w:tr>
      <w:tr w:rsidR="0057428D" w:rsidRPr="00F36218" w:rsidTr="00C12C49">
        <w:trPr>
          <w:trHeight w:val="459"/>
          <w:tblHeader/>
          <w:jc w:val="center"/>
        </w:trPr>
        <w:tc>
          <w:tcPr>
            <w:tcW w:w="859" w:type="pct"/>
            <w:vMerge/>
            <w:vAlign w:val="center"/>
          </w:tcPr>
          <w:p w:rsidR="0057428D" w:rsidRPr="00F36218" w:rsidRDefault="0057428D" w:rsidP="00C12C49">
            <w:pPr>
              <w:snapToGrid w:val="0"/>
              <w:ind w:firstLine="420"/>
              <w:jc w:val="center"/>
              <w:rPr>
                <w:rFonts w:ascii="宋体" w:hAnsi="宋体"/>
                <w:szCs w:val="21"/>
              </w:rPr>
            </w:pPr>
          </w:p>
        </w:tc>
        <w:tc>
          <w:tcPr>
            <w:tcW w:w="2427" w:type="pct"/>
            <w:vMerge/>
            <w:vAlign w:val="center"/>
          </w:tcPr>
          <w:p w:rsidR="0057428D" w:rsidRPr="00F36218" w:rsidRDefault="0057428D" w:rsidP="00C12C49">
            <w:pPr>
              <w:snapToGrid w:val="0"/>
              <w:ind w:firstLine="420"/>
              <w:jc w:val="center"/>
              <w:rPr>
                <w:rFonts w:ascii="宋体" w:hAnsi="宋体"/>
                <w:szCs w:val="21"/>
              </w:rPr>
            </w:pPr>
          </w:p>
        </w:tc>
        <w:tc>
          <w:tcPr>
            <w:tcW w:w="1714" w:type="pct"/>
            <w:vMerge/>
            <w:vAlign w:val="center"/>
          </w:tcPr>
          <w:p w:rsidR="0057428D" w:rsidRPr="00F36218" w:rsidRDefault="0057428D" w:rsidP="00C12C49">
            <w:pPr>
              <w:snapToGrid w:val="0"/>
              <w:ind w:firstLine="420"/>
              <w:jc w:val="center"/>
              <w:rPr>
                <w:rFonts w:ascii="宋体" w:hAnsi="宋体"/>
                <w:szCs w:val="21"/>
              </w:rPr>
            </w:pPr>
          </w:p>
        </w:tc>
      </w:tr>
      <w:tr w:rsidR="0057428D" w:rsidRPr="00F36218" w:rsidTr="00C12C49">
        <w:trPr>
          <w:trHeight w:val="245"/>
          <w:jc w:val="center"/>
        </w:trPr>
        <w:tc>
          <w:tcPr>
            <w:tcW w:w="859" w:type="pct"/>
            <w:shd w:val="clear" w:color="auto" w:fill="auto"/>
            <w:vAlign w:val="center"/>
          </w:tcPr>
          <w:p w:rsidR="0057428D" w:rsidRPr="00744879" w:rsidRDefault="0057428D" w:rsidP="00C12C49">
            <w:pPr>
              <w:snapToGrid w:val="0"/>
              <w:jc w:val="center"/>
              <w:rPr>
                <w:rFonts w:ascii="宋体" w:hAnsi="宋体"/>
                <w:szCs w:val="21"/>
              </w:rPr>
            </w:pPr>
            <w:r w:rsidRPr="00744879">
              <w:rPr>
                <w:rFonts w:ascii="宋体" w:hAnsi="宋体" w:hint="eastAsia"/>
                <w:szCs w:val="21"/>
              </w:rPr>
              <w:t>1</w:t>
            </w:r>
          </w:p>
        </w:tc>
        <w:tc>
          <w:tcPr>
            <w:tcW w:w="2427" w:type="pct"/>
            <w:vAlign w:val="center"/>
          </w:tcPr>
          <w:p w:rsidR="0057428D" w:rsidRDefault="0057428D" w:rsidP="00C12C49">
            <w:pPr>
              <w:spacing w:before="50" w:line="240" w:lineRule="atLeast"/>
              <w:rPr>
                <w:rFonts w:ascii="宋体" w:hAnsi="宋体"/>
                <w:bCs/>
                <w:szCs w:val="21"/>
              </w:rPr>
            </w:pPr>
            <w:r>
              <w:rPr>
                <w:rFonts w:ascii="宋体" w:hAnsi="宋体" w:hint="eastAsia"/>
                <w:bCs/>
                <w:szCs w:val="21"/>
              </w:rPr>
              <w:t>闪点（闭口）</w:t>
            </w:r>
          </w:p>
        </w:tc>
        <w:tc>
          <w:tcPr>
            <w:tcW w:w="1714" w:type="pct"/>
            <w:vAlign w:val="center"/>
          </w:tcPr>
          <w:p w:rsidR="0057428D" w:rsidRDefault="0057428D" w:rsidP="00F51BD1">
            <w:pPr>
              <w:spacing w:before="50" w:line="240" w:lineRule="atLeast"/>
              <w:jc w:val="left"/>
              <w:rPr>
                <w:rFonts w:ascii="宋体" w:hAnsi="宋体"/>
                <w:bCs/>
                <w:szCs w:val="21"/>
              </w:rPr>
            </w:pPr>
            <w:r>
              <w:rPr>
                <w:rFonts w:ascii="宋体" w:hAnsi="宋体"/>
                <w:bCs/>
                <w:szCs w:val="21"/>
              </w:rPr>
              <w:t>GB/T261</w:t>
            </w:r>
            <w:r>
              <w:rPr>
                <w:rFonts w:ascii="宋体" w:hAnsi="宋体" w:hint="eastAsia"/>
                <w:bCs/>
                <w:szCs w:val="21"/>
              </w:rPr>
              <w:t>-20</w:t>
            </w:r>
            <w:r w:rsidR="00F51BD1">
              <w:rPr>
                <w:rFonts w:ascii="宋体" w:hAnsi="宋体" w:hint="eastAsia"/>
                <w:bCs/>
                <w:szCs w:val="21"/>
              </w:rPr>
              <w:t>21</w:t>
            </w:r>
          </w:p>
        </w:tc>
      </w:tr>
      <w:tr w:rsidR="0057428D" w:rsidRPr="00F36218" w:rsidTr="00C12C49">
        <w:trPr>
          <w:trHeight w:val="245"/>
          <w:jc w:val="center"/>
        </w:trPr>
        <w:tc>
          <w:tcPr>
            <w:tcW w:w="859" w:type="pct"/>
            <w:shd w:val="clear" w:color="auto" w:fill="auto"/>
            <w:vAlign w:val="center"/>
          </w:tcPr>
          <w:p w:rsidR="0057428D" w:rsidRPr="00744879" w:rsidRDefault="0057428D" w:rsidP="00C12C49">
            <w:pPr>
              <w:snapToGrid w:val="0"/>
              <w:jc w:val="center"/>
              <w:rPr>
                <w:rFonts w:ascii="宋体" w:hAnsi="宋体"/>
                <w:szCs w:val="21"/>
              </w:rPr>
            </w:pPr>
            <w:r w:rsidRPr="00744879">
              <w:rPr>
                <w:rFonts w:ascii="宋体" w:hAnsi="宋体" w:hint="eastAsia"/>
                <w:szCs w:val="21"/>
              </w:rPr>
              <w:t>2</w:t>
            </w:r>
          </w:p>
        </w:tc>
        <w:tc>
          <w:tcPr>
            <w:tcW w:w="2427" w:type="pct"/>
            <w:vAlign w:val="center"/>
          </w:tcPr>
          <w:p w:rsidR="0057428D" w:rsidRDefault="0057428D" w:rsidP="00C12C49">
            <w:pPr>
              <w:spacing w:before="50" w:line="240" w:lineRule="atLeast"/>
              <w:rPr>
                <w:rFonts w:ascii="宋体" w:hAnsi="宋体"/>
                <w:bCs/>
                <w:szCs w:val="21"/>
              </w:rPr>
            </w:pPr>
            <w:r>
              <w:rPr>
                <w:rFonts w:ascii="宋体" w:hAnsi="宋体" w:hint="eastAsia"/>
                <w:bCs/>
                <w:szCs w:val="21"/>
              </w:rPr>
              <w:t>凝点</w:t>
            </w:r>
          </w:p>
        </w:tc>
        <w:tc>
          <w:tcPr>
            <w:tcW w:w="1714" w:type="pct"/>
            <w:vAlign w:val="center"/>
          </w:tcPr>
          <w:p w:rsidR="0057428D" w:rsidRDefault="0057428D" w:rsidP="00295ED2">
            <w:pPr>
              <w:spacing w:before="50" w:line="240" w:lineRule="atLeast"/>
              <w:jc w:val="left"/>
              <w:rPr>
                <w:rFonts w:ascii="宋体" w:hAnsi="宋体"/>
                <w:bCs/>
                <w:szCs w:val="21"/>
              </w:rPr>
            </w:pPr>
            <w:r>
              <w:rPr>
                <w:rFonts w:ascii="宋体" w:hAnsi="宋体"/>
                <w:bCs/>
                <w:szCs w:val="21"/>
              </w:rPr>
              <w:t>GB/T510</w:t>
            </w:r>
            <w:r>
              <w:rPr>
                <w:rFonts w:ascii="宋体" w:hAnsi="宋体" w:hint="eastAsia"/>
                <w:bCs/>
                <w:szCs w:val="21"/>
              </w:rPr>
              <w:t>-</w:t>
            </w:r>
            <w:r w:rsidR="00295ED2">
              <w:rPr>
                <w:rFonts w:ascii="宋体" w:hAnsi="宋体" w:hint="eastAsia"/>
                <w:bCs/>
                <w:szCs w:val="21"/>
              </w:rPr>
              <w:t>2018</w:t>
            </w:r>
          </w:p>
        </w:tc>
      </w:tr>
      <w:tr w:rsidR="0057428D" w:rsidRPr="00F36218" w:rsidTr="00C12C49">
        <w:trPr>
          <w:trHeight w:val="245"/>
          <w:jc w:val="center"/>
        </w:trPr>
        <w:tc>
          <w:tcPr>
            <w:tcW w:w="859" w:type="pct"/>
            <w:shd w:val="clear" w:color="auto" w:fill="auto"/>
            <w:vAlign w:val="center"/>
          </w:tcPr>
          <w:p w:rsidR="0057428D" w:rsidRPr="00744879" w:rsidRDefault="0057428D" w:rsidP="00C12C49">
            <w:pPr>
              <w:snapToGrid w:val="0"/>
              <w:jc w:val="center"/>
              <w:rPr>
                <w:rFonts w:ascii="宋体" w:hAnsi="宋体"/>
                <w:szCs w:val="21"/>
              </w:rPr>
            </w:pPr>
            <w:r w:rsidRPr="00744879">
              <w:rPr>
                <w:rFonts w:ascii="宋体" w:hAnsi="宋体" w:hint="eastAsia"/>
                <w:szCs w:val="21"/>
              </w:rPr>
              <w:t>3</w:t>
            </w:r>
          </w:p>
        </w:tc>
        <w:tc>
          <w:tcPr>
            <w:tcW w:w="2427" w:type="pct"/>
            <w:vAlign w:val="center"/>
          </w:tcPr>
          <w:p w:rsidR="0057428D" w:rsidRDefault="0057428D" w:rsidP="00C12C49">
            <w:pPr>
              <w:spacing w:before="50" w:line="240" w:lineRule="atLeast"/>
              <w:rPr>
                <w:rFonts w:ascii="宋体" w:hAnsi="宋体"/>
                <w:bCs/>
                <w:szCs w:val="21"/>
              </w:rPr>
            </w:pPr>
            <w:r>
              <w:rPr>
                <w:rFonts w:ascii="宋体" w:hAnsi="宋体" w:hint="eastAsia"/>
                <w:bCs/>
                <w:szCs w:val="21"/>
              </w:rPr>
              <w:t>冷滤点</w:t>
            </w:r>
          </w:p>
        </w:tc>
        <w:tc>
          <w:tcPr>
            <w:tcW w:w="1714" w:type="pct"/>
            <w:vAlign w:val="center"/>
          </w:tcPr>
          <w:p w:rsidR="0057428D" w:rsidRDefault="0057428D" w:rsidP="00C12C49">
            <w:pPr>
              <w:spacing w:before="50" w:line="240" w:lineRule="atLeast"/>
              <w:jc w:val="left"/>
              <w:rPr>
                <w:rFonts w:ascii="宋体" w:hAnsi="宋体"/>
                <w:bCs/>
                <w:szCs w:val="21"/>
              </w:rPr>
            </w:pPr>
            <w:r w:rsidRPr="00D33FD9">
              <w:rPr>
                <w:rFonts w:ascii="宋体" w:hAnsi="宋体"/>
                <w:bCs/>
                <w:szCs w:val="21"/>
              </w:rPr>
              <w:t>NB/SH/T 0248-2019</w:t>
            </w:r>
          </w:p>
        </w:tc>
      </w:tr>
      <w:tr w:rsidR="0057428D" w:rsidRPr="00F36218" w:rsidTr="00C12C49">
        <w:trPr>
          <w:trHeight w:val="245"/>
          <w:jc w:val="center"/>
        </w:trPr>
        <w:tc>
          <w:tcPr>
            <w:tcW w:w="859" w:type="pct"/>
            <w:shd w:val="clear" w:color="auto" w:fill="auto"/>
            <w:vAlign w:val="center"/>
          </w:tcPr>
          <w:p w:rsidR="0057428D" w:rsidRPr="00744879" w:rsidRDefault="0057428D" w:rsidP="00C12C49">
            <w:pPr>
              <w:snapToGrid w:val="0"/>
              <w:jc w:val="center"/>
              <w:rPr>
                <w:rFonts w:ascii="宋体" w:hAnsi="宋体"/>
                <w:szCs w:val="21"/>
              </w:rPr>
            </w:pPr>
            <w:r w:rsidRPr="00744879">
              <w:rPr>
                <w:rFonts w:ascii="宋体" w:hAnsi="宋体" w:hint="eastAsia"/>
                <w:szCs w:val="21"/>
              </w:rPr>
              <w:t>4</w:t>
            </w:r>
          </w:p>
        </w:tc>
        <w:tc>
          <w:tcPr>
            <w:tcW w:w="2427" w:type="pct"/>
            <w:vAlign w:val="center"/>
          </w:tcPr>
          <w:p w:rsidR="0057428D" w:rsidRDefault="0057428D" w:rsidP="00C12C49">
            <w:pPr>
              <w:spacing w:before="50" w:line="240" w:lineRule="atLeast"/>
              <w:rPr>
                <w:rFonts w:ascii="宋体" w:hAnsi="宋体"/>
                <w:bCs/>
                <w:szCs w:val="21"/>
              </w:rPr>
            </w:pPr>
            <w:r>
              <w:rPr>
                <w:rFonts w:ascii="宋体" w:hAnsi="宋体" w:hint="eastAsia"/>
                <w:bCs/>
                <w:szCs w:val="21"/>
              </w:rPr>
              <w:t>铜片腐蚀</w:t>
            </w:r>
          </w:p>
        </w:tc>
        <w:tc>
          <w:tcPr>
            <w:tcW w:w="1714" w:type="pct"/>
            <w:vAlign w:val="center"/>
          </w:tcPr>
          <w:p w:rsidR="0057428D" w:rsidRDefault="0057428D" w:rsidP="00C12C49">
            <w:pPr>
              <w:spacing w:before="50" w:line="240" w:lineRule="atLeast"/>
              <w:jc w:val="left"/>
              <w:rPr>
                <w:rFonts w:ascii="宋体" w:hAnsi="宋体"/>
                <w:bCs/>
                <w:szCs w:val="21"/>
              </w:rPr>
            </w:pPr>
            <w:r>
              <w:rPr>
                <w:rFonts w:ascii="宋体" w:hAnsi="宋体" w:hint="eastAsia"/>
                <w:bCs/>
                <w:szCs w:val="21"/>
              </w:rPr>
              <w:t>GB/T5096-2017</w:t>
            </w:r>
          </w:p>
        </w:tc>
      </w:tr>
      <w:tr w:rsidR="0057428D" w:rsidRPr="00F36218" w:rsidTr="00C12C49">
        <w:trPr>
          <w:trHeight w:val="245"/>
          <w:jc w:val="center"/>
        </w:trPr>
        <w:tc>
          <w:tcPr>
            <w:tcW w:w="859" w:type="pct"/>
            <w:shd w:val="clear" w:color="auto" w:fill="auto"/>
            <w:vAlign w:val="center"/>
          </w:tcPr>
          <w:p w:rsidR="0057428D" w:rsidRPr="00744879" w:rsidRDefault="0057428D" w:rsidP="00C12C49">
            <w:pPr>
              <w:snapToGrid w:val="0"/>
              <w:jc w:val="center"/>
              <w:rPr>
                <w:rFonts w:ascii="宋体" w:hAnsi="宋体"/>
                <w:szCs w:val="21"/>
              </w:rPr>
            </w:pPr>
            <w:r>
              <w:rPr>
                <w:rFonts w:ascii="宋体" w:hAnsi="宋体" w:hint="eastAsia"/>
                <w:szCs w:val="21"/>
              </w:rPr>
              <w:t>5</w:t>
            </w:r>
          </w:p>
        </w:tc>
        <w:tc>
          <w:tcPr>
            <w:tcW w:w="2427" w:type="pct"/>
            <w:vAlign w:val="center"/>
          </w:tcPr>
          <w:p w:rsidR="0057428D" w:rsidRDefault="0057428D" w:rsidP="00C12C49">
            <w:pPr>
              <w:spacing w:before="50" w:line="240" w:lineRule="atLeast"/>
              <w:rPr>
                <w:rFonts w:ascii="宋体" w:hAnsi="宋体"/>
                <w:bCs/>
                <w:szCs w:val="21"/>
              </w:rPr>
            </w:pPr>
            <w:r>
              <w:rPr>
                <w:rFonts w:ascii="宋体" w:hAnsi="宋体" w:hint="eastAsia"/>
                <w:bCs/>
                <w:szCs w:val="21"/>
              </w:rPr>
              <w:t>运动黏度</w:t>
            </w:r>
          </w:p>
        </w:tc>
        <w:tc>
          <w:tcPr>
            <w:tcW w:w="1714" w:type="pct"/>
            <w:vAlign w:val="center"/>
          </w:tcPr>
          <w:p w:rsidR="0057428D" w:rsidRPr="00744879" w:rsidRDefault="0057428D" w:rsidP="00C12C49">
            <w:pPr>
              <w:snapToGrid w:val="0"/>
              <w:rPr>
                <w:szCs w:val="21"/>
              </w:rPr>
            </w:pPr>
            <w:r>
              <w:rPr>
                <w:rFonts w:ascii="宋体" w:hAnsi="宋体" w:hint="eastAsia"/>
                <w:color w:val="000000"/>
                <w:kern w:val="0"/>
                <w:szCs w:val="21"/>
              </w:rPr>
              <w:t>GB/T265-1988</w:t>
            </w:r>
          </w:p>
        </w:tc>
      </w:tr>
      <w:tr w:rsidR="0057428D" w:rsidRPr="00F36218" w:rsidTr="00C12C49">
        <w:trPr>
          <w:trHeight w:val="245"/>
          <w:jc w:val="center"/>
        </w:trPr>
        <w:tc>
          <w:tcPr>
            <w:tcW w:w="859" w:type="pct"/>
            <w:shd w:val="clear" w:color="auto" w:fill="auto"/>
            <w:vAlign w:val="center"/>
          </w:tcPr>
          <w:p w:rsidR="0057428D" w:rsidRPr="00744879" w:rsidRDefault="0057428D" w:rsidP="00C12C49">
            <w:pPr>
              <w:snapToGrid w:val="0"/>
              <w:jc w:val="center"/>
              <w:rPr>
                <w:rFonts w:ascii="宋体" w:hAnsi="宋体"/>
                <w:szCs w:val="21"/>
              </w:rPr>
            </w:pPr>
            <w:r>
              <w:rPr>
                <w:rFonts w:ascii="宋体" w:hAnsi="宋体" w:hint="eastAsia"/>
                <w:szCs w:val="21"/>
              </w:rPr>
              <w:t>6</w:t>
            </w:r>
          </w:p>
        </w:tc>
        <w:tc>
          <w:tcPr>
            <w:tcW w:w="2427" w:type="pct"/>
          </w:tcPr>
          <w:p w:rsidR="0057428D" w:rsidRPr="00601CA4" w:rsidRDefault="0057428D" w:rsidP="00C12C49">
            <w:r>
              <w:rPr>
                <w:rFonts w:ascii="宋体" w:hAnsi="宋体" w:hint="eastAsia"/>
                <w:bCs/>
                <w:szCs w:val="21"/>
              </w:rPr>
              <w:t>馏程</w:t>
            </w:r>
          </w:p>
        </w:tc>
        <w:tc>
          <w:tcPr>
            <w:tcW w:w="1714" w:type="pct"/>
            <w:vAlign w:val="center"/>
          </w:tcPr>
          <w:p w:rsidR="0057428D" w:rsidRPr="00744879" w:rsidRDefault="0057428D" w:rsidP="00C12C49">
            <w:pPr>
              <w:snapToGrid w:val="0"/>
              <w:rPr>
                <w:szCs w:val="21"/>
              </w:rPr>
            </w:pPr>
            <w:r>
              <w:rPr>
                <w:rFonts w:ascii="宋体" w:hAnsi="宋体" w:hint="eastAsia"/>
                <w:bCs/>
                <w:szCs w:val="21"/>
              </w:rPr>
              <w:t>GB/T6536-2010</w:t>
            </w:r>
          </w:p>
        </w:tc>
      </w:tr>
      <w:tr w:rsidR="0057428D" w:rsidRPr="00F36218" w:rsidTr="00C12C49">
        <w:trPr>
          <w:trHeight w:val="245"/>
          <w:jc w:val="center"/>
        </w:trPr>
        <w:tc>
          <w:tcPr>
            <w:tcW w:w="859" w:type="pct"/>
            <w:shd w:val="clear" w:color="auto" w:fill="auto"/>
            <w:vAlign w:val="center"/>
          </w:tcPr>
          <w:p w:rsidR="0057428D" w:rsidRPr="00744879" w:rsidRDefault="0057428D" w:rsidP="00C12C49">
            <w:pPr>
              <w:snapToGrid w:val="0"/>
              <w:jc w:val="center"/>
              <w:rPr>
                <w:rFonts w:ascii="宋体" w:hAnsi="宋体"/>
                <w:szCs w:val="21"/>
              </w:rPr>
            </w:pPr>
            <w:r>
              <w:rPr>
                <w:rFonts w:ascii="宋体" w:hAnsi="宋体" w:hint="eastAsia"/>
                <w:szCs w:val="21"/>
              </w:rPr>
              <w:t>7</w:t>
            </w:r>
          </w:p>
        </w:tc>
        <w:tc>
          <w:tcPr>
            <w:tcW w:w="2427" w:type="pct"/>
            <w:vAlign w:val="center"/>
          </w:tcPr>
          <w:p w:rsidR="0057428D" w:rsidRDefault="0057428D" w:rsidP="00C12C49">
            <w:pPr>
              <w:spacing w:before="50" w:line="240" w:lineRule="atLeast"/>
              <w:rPr>
                <w:rFonts w:ascii="宋体" w:hAnsi="宋体"/>
                <w:bCs/>
                <w:szCs w:val="21"/>
              </w:rPr>
            </w:pPr>
            <w:r>
              <w:rPr>
                <w:rFonts w:ascii="宋体" w:hAnsi="宋体" w:hint="eastAsia"/>
                <w:bCs/>
                <w:szCs w:val="21"/>
              </w:rPr>
              <w:t>水分</w:t>
            </w:r>
          </w:p>
        </w:tc>
        <w:tc>
          <w:tcPr>
            <w:tcW w:w="1714" w:type="pct"/>
            <w:vAlign w:val="center"/>
          </w:tcPr>
          <w:p w:rsidR="0057428D" w:rsidRDefault="0057428D" w:rsidP="00C12C49">
            <w:pPr>
              <w:spacing w:before="50" w:line="240" w:lineRule="atLeast"/>
              <w:jc w:val="left"/>
              <w:rPr>
                <w:rFonts w:ascii="宋体" w:hAnsi="宋体"/>
                <w:bCs/>
                <w:szCs w:val="21"/>
              </w:rPr>
            </w:pPr>
            <w:r>
              <w:rPr>
                <w:rFonts w:ascii="宋体" w:hAnsi="宋体" w:hint="eastAsia"/>
                <w:bCs/>
                <w:szCs w:val="21"/>
              </w:rPr>
              <w:t>GB/T260-2016</w:t>
            </w:r>
          </w:p>
        </w:tc>
      </w:tr>
      <w:tr w:rsidR="0057428D" w:rsidRPr="00F36218" w:rsidTr="00C12C49">
        <w:trPr>
          <w:trHeight w:val="245"/>
          <w:jc w:val="center"/>
        </w:trPr>
        <w:tc>
          <w:tcPr>
            <w:tcW w:w="859" w:type="pct"/>
            <w:shd w:val="clear" w:color="auto" w:fill="auto"/>
            <w:vAlign w:val="center"/>
          </w:tcPr>
          <w:p w:rsidR="0057428D" w:rsidRPr="00744879" w:rsidRDefault="0057428D" w:rsidP="00C12C49">
            <w:pPr>
              <w:snapToGrid w:val="0"/>
              <w:jc w:val="center"/>
              <w:rPr>
                <w:rFonts w:ascii="宋体" w:hAnsi="宋体"/>
                <w:szCs w:val="21"/>
              </w:rPr>
            </w:pPr>
            <w:r>
              <w:rPr>
                <w:rFonts w:ascii="宋体" w:hAnsi="宋体" w:hint="eastAsia"/>
                <w:szCs w:val="21"/>
              </w:rPr>
              <w:t>8</w:t>
            </w:r>
          </w:p>
        </w:tc>
        <w:tc>
          <w:tcPr>
            <w:tcW w:w="2427" w:type="pct"/>
            <w:vAlign w:val="center"/>
          </w:tcPr>
          <w:p w:rsidR="0057428D" w:rsidRDefault="0057428D" w:rsidP="00C12C49">
            <w:pPr>
              <w:tabs>
                <w:tab w:val="left" w:pos="2646"/>
                <w:tab w:val="left" w:pos="2871"/>
              </w:tabs>
              <w:spacing w:before="50" w:line="240" w:lineRule="atLeast"/>
              <w:rPr>
                <w:rFonts w:ascii="宋体" w:hAnsi="宋体"/>
                <w:bCs/>
                <w:szCs w:val="21"/>
              </w:rPr>
            </w:pPr>
            <w:r>
              <w:rPr>
                <w:rFonts w:ascii="宋体" w:hAnsi="宋体" w:hint="eastAsia"/>
                <w:bCs/>
                <w:szCs w:val="21"/>
              </w:rPr>
              <w:t xml:space="preserve">十六烷指数               </w:t>
            </w:r>
          </w:p>
        </w:tc>
        <w:tc>
          <w:tcPr>
            <w:tcW w:w="1714" w:type="pct"/>
            <w:vAlign w:val="center"/>
          </w:tcPr>
          <w:p w:rsidR="0057428D" w:rsidRDefault="0015371B" w:rsidP="00C12C49">
            <w:pPr>
              <w:spacing w:before="50" w:line="240" w:lineRule="atLeast"/>
              <w:jc w:val="left"/>
              <w:rPr>
                <w:rFonts w:ascii="宋体" w:hAnsi="宋体"/>
                <w:bCs/>
                <w:szCs w:val="21"/>
              </w:rPr>
            </w:pPr>
            <w:r w:rsidRPr="00FA790D">
              <w:rPr>
                <w:rFonts w:ascii="宋体" w:hAnsi="宋体" w:hint="eastAsia"/>
                <w:spacing w:val="-6"/>
                <w:szCs w:val="21"/>
              </w:rPr>
              <w:t>SH/T 0694-2000</w:t>
            </w:r>
          </w:p>
        </w:tc>
      </w:tr>
      <w:tr w:rsidR="0057428D" w:rsidRPr="00F36218" w:rsidTr="00C12C49">
        <w:trPr>
          <w:trHeight w:val="408"/>
          <w:jc w:val="center"/>
        </w:trPr>
        <w:tc>
          <w:tcPr>
            <w:tcW w:w="859" w:type="pct"/>
            <w:shd w:val="clear" w:color="auto" w:fill="auto"/>
            <w:vAlign w:val="center"/>
          </w:tcPr>
          <w:p w:rsidR="0057428D" w:rsidRPr="00744879" w:rsidRDefault="0057428D" w:rsidP="00C12C49">
            <w:pPr>
              <w:snapToGrid w:val="0"/>
              <w:jc w:val="center"/>
              <w:rPr>
                <w:rFonts w:ascii="宋体" w:hAnsi="宋体"/>
                <w:szCs w:val="21"/>
              </w:rPr>
            </w:pPr>
            <w:r>
              <w:rPr>
                <w:rFonts w:ascii="宋体" w:hAnsi="宋体" w:hint="eastAsia"/>
                <w:szCs w:val="21"/>
              </w:rPr>
              <w:t>9</w:t>
            </w:r>
          </w:p>
        </w:tc>
        <w:tc>
          <w:tcPr>
            <w:tcW w:w="2427" w:type="pct"/>
            <w:vAlign w:val="center"/>
          </w:tcPr>
          <w:p w:rsidR="0057428D" w:rsidRDefault="0057428D" w:rsidP="00C12C49">
            <w:pPr>
              <w:tabs>
                <w:tab w:val="left" w:pos="2526"/>
                <w:tab w:val="left" w:pos="2751"/>
              </w:tabs>
              <w:spacing w:before="50" w:line="240" w:lineRule="atLeast"/>
              <w:rPr>
                <w:rFonts w:ascii="宋体" w:hAnsi="宋体"/>
                <w:bCs/>
                <w:szCs w:val="21"/>
              </w:rPr>
            </w:pPr>
            <w:r>
              <w:rPr>
                <w:rFonts w:ascii="宋体" w:hAnsi="宋体" w:hint="eastAsia"/>
                <w:bCs/>
                <w:szCs w:val="21"/>
              </w:rPr>
              <w:t>灰分</w:t>
            </w:r>
          </w:p>
        </w:tc>
        <w:tc>
          <w:tcPr>
            <w:tcW w:w="1714" w:type="pct"/>
            <w:vAlign w:val="center"/>
          </w:tcPr>
          <w:p w:rsidR="0057428D" w:rsidRDefault="0057428D" w:rsidP="00C12C49">
            <w:pPr>
              <w:spacing w:before="50" w:line="240" w:lineRule="atLeast"/>
              <w:jc w:val="left"/>
              <w:rPr>
                <w:rFonts w:ascii="宋体" w:hAnsi="宋体"/>
                <w:bCs/>
                <w:szCs w:val="21"/>
              </w:rPr>
            </w:pPr>
            <w:r>
              <w:rPr>
                <w:rFonts w:ascii="宋体" w:hAnsi="宋体" w:hint="eastAsia"/>
                <w:bCs/>
                <w:szCs w:val="21"/>
              </w:rPr>
              <w:t>GB/T508-1985</w:t>
            </w:r>
          </w:p>
        </w:tc>
      </w:tr>
      <w:tr w:rsidR="0057428D" w:rsidRPr="00F36218" w:rsidTr="00C12C49">
        <w:trPr>
          <w:trHeight w:val="413"/>
          <w:jc w:val="center"/>
        </w:trPr>
        <w:tc>
          <w:tcPr>
            <w:tcW w:w="859" w:type="pct"/>
            <w:shd w:val="clear" w:color="auto" w:fill="auto"/>
            <w:vAlign w:val="center"/>
          </w:tcPr>
          <w:p w:rsidR="0057428D" w:rsidRPr="00744879" w:rsidRDefault="0057428D" w:rsidP="00C12C49">
            <w:pPr>
              <w:snapToGrid w:val="0"/>
              <w:jc w:val="center"/>
              <w:rPr>
                <w:rFonts w:ascii="宋体" w:hAnsi="宋体"/>
                <w:szCs w:val="21"/>
              </w:rPr>
            </w:pPr>
            <w:r>
              <w:rPr>
                <w:rFonts w:ascii="宋体" w:hAnsi="宋体" w:hint="eastAsia"/>
                <w:szCs w:val="21"/>
              </w:rPr>
              <w:t>10</w:t>
            </w:r>
          </w:p>
        </w:tc>
        <w:tc>
          <w:tcPr>
            <w:tcW w:w="2427" w:type="pct"/>
            <w:vAlign w:val="center"/>
          </w:tcPr>
          <w:p w:rsidR="0057428D" w:rsidRDefault="0057428D" w:rsidP="00C12C49">
            <w:pPr>
              <w:spacing w:before="50" w:line="240" w:lineRule="atLeast"/>
              <w:rPr>
                <w:rFonts w:ascii="宋体" w:hAnsi="宋体"/>
                <w:bCs/>
                <w:szCs w:val="21"/>
              </w:rPr>
            </w:pPr>
            <w:r>
              <w:rPr>
                <w:rFonts w:ascii="宋体" w:hAnsi="宋体" w:hint="eastAsia"/>
                <w:bCs/>
                <w:szCs w:val="21"/>
              </w:rPr>
              <w:t>硫含量</w:t>
            </w:r>
          </w:p>
        </w:tc>
        <w:tc>
          <w:tcPr>
            <w:tcW w:w="1714" w:type="pct"/>
            <w:vAlign w:val="center"/>
          </w:tcPr>
          <w:p w:rsidR="0057428D" w:rsidRDefault="0057428D" w:rsidP="00C12C49">
            <w:pPr>
              <w:spacing w:before="50" w:line="240" w:lineRule="atLeast"/>
              <w:jc w:val="left"/>
              <w:rPr>
                <w:rFonts w:ascii="宋体" w:hAnsi="宋体"/>
                <w:bCs/>
                <w:szCs w:val="21"/>
              </w:rPr>
            </w:pPr>
            <w:r>
              <w:rPr>
                <w:rFonts w:ascii="宋体" w:hAnsi="宋体" w:hint="eastAsia"/>
                <w:bCs/>
                <w:szCs w:val="21"/>
              </w:rPr>
              <w:t>SH/T0689-2000</w:t>
            </w:r>
          </w:p>
        </w:tc>
      </w:tr>
      <w:tr w:rsidR="0057428D" w:rsidRPr="00F36218" w:rsidTr="00C12C49">
        <w:trPr>
          <w:trHeight w:val="419"/>
          <w:jc w:val="center"/>
        </w:trPr>
        <w:tc>
          <w:tcPr>
            <w:tcW w:w="859" w:type="pct"/>
            <w:shd w:val="clear" w:color="auto" w:fill="auto"/>
            <w:vAlign w:val="center"/>
          </w:tcPr>
          <w:p w:rsidR="0057428D" w:rsidRPr="00744879" w:rsidRDefault="0057428D" w:rsidP="00C12C49">
            <w:pPr>
              <w:snapToGrid w:val="0"/>
              <w:jc w:val="center"/>
              <w:rPr>
                <w:rFonts w:ascii="宋体" w:hAnsi="宋体"/>
                <w:szCs w:val="21"/>
              </w:rPr>
            </w:pPr>
            <w:r>
              <w:rPr>
                <w:rFonts w:ascii="宋体" w:hAnsi="宋体" w:hint="eastAsia"/>
                <w:szCs w:val="21"/>
              </w:rPr>
              <w:t>11</w:t>
            </w:r>
          </w:p>
        </w:tc>
        <w:tc>
          <w:tcPr>
            <w:tcW w:w="2427" w:type="pct"/>
            <w:vAlign w:val="center"/>
          </w:tcPr>
          <w:p w:rsidR="0057428D" w:rsidRDefault="0057428D" w:rsidP="00C12C49">
            <w:pPr>
              <w:tabs>
                <w:tab w:val="left" w:pos="2556"/>
              </w:tabs>
              <w:spacing w:before="50" w:line="240" w:lineRule="atLeast"/>
              <w:rPr>
                <w:rFonts w:ascii="宋体" w:hAnsi="宋体"/>
                <w:bCs/>
                <w:szCs w:val="21"/>
              </w:rPr>
            </w:pPr>
            <w:r>
              <w:rPr>
                <w:rFonts w:ascii="宋体" w:hAnsi="宋体" w:hint="eastAsia"/>
                <w:bCs/>
                <w:szCs w:val="21"/>
              </w:rPr>
              <w:t>酸度</w:t>
            </w:r>
          </w:p>
        </w:tc>
        <w:tc>
          <w:tcPr>
            <w:tcW w:w="1714" w:type="pct"/>
            <w:vAlign w:val="center"/>
          </w:tcPr>
          <w:p w:rsidR="0057428D" w:rsidRDefault="0057428D" w:rsidP="00C12C49">
            <w:pPr>
              <w:spacing w:before="50" w:line="240" w:lineRule="atLeast"/>
              <w:jc w:val="left"/>
              <w:rPr>
                <w:rFonts w:ascii="宋体" w:hAnsi="宋体"/>
                <w:bCs/>
                <w:szCs w:val="21"/>
              </w:rPr>
            </w:pPr>
            <w:r>
              <w:rPr>
                <w:rFonts w:ascii="宋体" w:hAnsi="宋体" w:hint="eastAsia"/>
                <w:bCs/>
                <w:szCs w:val="21"/>
              </w:rPr>
              <w:t>GB/T258-2016</w:t>
            </w:r>
          </w:p>
        </w:tc>
      </w:tr>
      <w:tr w:rsidR="004325BB" w:rsidRPr="00F36218" w:rsidTr="00C12C49">
        <w:trPr>
          <w:trHeight w:val="412"/>
          <w:jc w:val="center"/>
        </w:trPr>
        <w:tc>
          <w:tcPr>
            <w:tcW w:w="859" w:type="pct"/>
            <w:shd w:val="clear" w:color="auto" w:fill="auto"/>
            <w:vAlign w:val="center"/>
          </w:tcPr>
          <w:p w:rsidR="004325BB" w:rsidRPr="00744879" w:rsidRDefault="004325BB" w:rsidP="00C12C49">
            <w:pPr>
              <w:snapToGrid w:val="0"/>
              <w:jc w:val="center"/>
              <w:rPr>
                <w:rFonts w:ascii="宋体" w:hAnsi="宋体"/>
                <w:szCs w:val="21"/>
              </w:rPr>
            </w:pPr>
            <w:r>
              <w:rPr>
                <w:rFonts w:ascii="宋体" w:hAnsi="宋体" w:hint="eastAsia"/>
                <w:szCs w:val="21"/>
              </w:rPr>
              <w:t>12</w:t>
            </w:r>
          </w:p>
        </w:tc>
        <w:tc>
          <w:tcPr>
            <w:tcW w:w="2427" w:type="pct"/>
            <w:vAlign w:val="center"/>
          </w:tcPr>
          <w:p w:rsidR="004325BB" w:rsidRDefault="004325BB" w:rsidP="008F61AC">
            <w:pPr>
              <w:spacing w:before="50" w:line="240" w:lineRule="atLeast"/>
              <w:rPr>
                <w:rFonts w:ascii="宋体" w:hAnsi="宋体"/>
                <w:bCs/>
                <w:szCs w:val="21"/>
              </w:rPr>
            </w:pPr>
            <w:r>
              <w:rPr>
                <w:rFonts w:ascii="宋体" w:hAnsi="宋体" w:hint="eastAsia"/>
                <w:bCs/>
                <w:szCs w:val="21"/>
              </w:rPr>
              <w:t>密度</w:t>
            </w:r>
          </w:p>
        </w:tc>
        <w:tc>
          <w:tcPr>
            <w:tcW w:w="1714" w:type="pct"/>
            <w:vAlign w:val="center"/>
          </w:tcPr>
          <w:p w:rsidR="004325BB" w:rsidRDefault="004325BB" w:rsidP="008F61AC">
            <w:pPr>
              <w:spacing w:before="50" w:line="240" w:lineRule="atLeast"/>
              <w:rPr>
                <w:rFonts w:ascii="宋体" w:hAnsi="宋体"/>
                <w:color w:val="000000"/>
                <w:kern w:val="0"/>
                <w:szCs w:val="21"/>
              </w:rPr>
            </w:pPr>
            <w:r>
              <w:rPr>
                <w:rFonts w:ascii="宋体" w:hAnsi="宋体" w:hint="eastAsia"/>
                <w:color w:val="000000"/>
                <w:kern w:val="0"/>
                <w:szCs w:val="21"/>
              </w:rPr>
              <w:t>GB/T1884-2000</w:t>
            </w:r>
          </w:p>
        </w:tc>
      </w:tr>
    </w:tbl>
    <w:p w:rsidR="0057428D" w:rsidRPr="0096427B" w:rsidRDefault="0057428D" w:rsidP="0057428D">
      <w:pPr>
        <w:snapToGrid w:val="0"/>
        <w:spacing w:line="440" w:lineRule="exact"/>
        <w:rPr>
          <w:rFonts w:ascii="黑体" w:eastAsia="黑体" w:hAnsi="宋体"/>
          <w:color w:val="000000"/>
          <w:szCs w:val="21"/>
        </w:rPr>
      </w:pPr>
      <w:r w:rsidRPr="0096427B">
        <w:rPr>
          <w:rFonts w:ascii="黑体" w:eastAsia="黑体" w:hAnsi="宋体" w:hint="eastAsia"/>
          <w:color w:val="000000"/>
          <w:szCs w:val="21"/>
        </w:rPr>
        <w:t>7.2检验应注意的问题</w:t>
      </w:r>
    </w:p>
    <w:p w:rsidR="0057428D" w:rsidRPr="00A91B45" w:rsidRDefault="0057428D" w:rsidP="0057428D">
      <w:pPr>
        <w:snapToGrid w:val="0"/>
        <w:spacing w:line="440" w:lineRule="exact"/>
        <w:ind w:firstLineChars="199" w:firstLine="418"/>
        <w:rPr>
          <w:rFonts w:ascii="宋体" w:hAnsi="宋体"/>
          <w:szCs w:val="21"/>
        </w:rPr>
      </w:pPr>
      <w:r w:rsidRPr="00A91B45">
        <w:rPr>
          <w:rFonts w:ascii="宋体" w:hAnsi="宋体" w:hint="eastAsia"/>
          <w:szCs w:val="21"/>
        </w:rPr>
        <w:lastRenderedPageBreak/>
        <w:t>若被检产品明示的质量要求高于本</w:t>
      </w:r>
      <w:r w:rsidR="00B079FF">
        <w:rPr>
          <w:rFonts w:ascii="宋体" w:hAnsi="宋体" w:hint="eastAsia"/>
          <w:szCs w:val="21"/>
        </w:rPr>
        <w:t>细则</w:t>
      </w:r>
      <w:r w:rsidRPr="00A91B45">
        <w:rPr>
          <w:rFonts w:ascii="宋体" w:hAnsi="宋体" w:hint="eastAsia"/>
          <w:szCs w:val="21"/>
        </w:rPr>
        <w:t>中检验项目依据的标准要求时，应按被检产品明示的质量要求判定。</w:t>
      </w:r>
    </w:p>
    <w:p w:rsidR="0057428D" w:rsidRPr="00A91B45" w:rsidRDefault="0057428D" w:rsidP="0057428D">
      <w:pPr>
        <w:snapToGrid w:val="0"/>
        <w:spacing w:line="440" w:lineRule="exact"/>
        <w:ind w:firstLineChars="199" w:firstLine="418"/>
        <w:rPr>
          <w:rFonts w:ascii="宋体" w:hAnsi="宋体"/>
          <w:szCs w:val="21"/>
        </w:rPr>
      </w:pPr>
      <w:r w:rsidRPr="00A91B45">
        <w:rPr>
          <w:rFonts w:ascii="宋体" w:hAnsi="宋体" w:hint="eastAsia"/>
          <w:szCs w:val="21"/>
        </w:rPr>
        <w:t>若被检产品明示的质量要求低于本</w:t>
      </w:r>
      <w:r w:rsidR="00B079FF">
        <w:rPr>
          <w:rFonts w:ascii="宋体" w:hAnsi="宋体" w:hint="eastAsia"/>
          <w:szCs w:val="21"/>
        </w:rPr>
        <w:t>细则</w:t>
      </w:r>
      <w:r w:rsidRPr="00A91B45">
        <w:rPr>
          <w:rFonts w:ascii="宋体" w:hAnsi="宋体" w:hint="eastAsia"/>
          <w:szCs w:val="21"/>
        </w:rPr>
        <w:t>中检验项目依据的强制性标准要求时，应按照强制性标准要求判定。</w:t>
      </w:r>
    </w:p>
    <w:p w:rsidR="0057428D" w:rsidRPr="00A91B45" w:rsidRDefault="0057428D" w:rsidP="0057428D">
      <w:pPr>
        <w:snapToGrid w:val="0"/>
        <w:spacing w:line="440" w:lineRule="exact"/>
        <w:ind w:firstLineChars="199" w:firstLine="418"/>
        <w:rPr>
          <w:rFonts w:ascii="宋体" w:hAnsi="宋体"/>
          <w:szCs w:val="21"/>
        </w:rPr>
      </w:pPr>
      <w:r w:rsidRPr="00A91B45">
        <w:rPr>
          <w:rFonts w:ascii="宋体" w:hAnsi="宋体" w:hint="eastAsia"/>
          <w:szCs w:val="21"/>
        </w:rPr>
        <w:t>若被检产品明示的质量要求低于或包含</w:t>
      </w:r>
      <w:r>
        <w:rPr>
          <w:rFonts w:ascii="宋体" w:hAnsi="宋体" w:hint="eastAsia"/>
          <w:szCs w:val="21"/>
        </w:rPr>
        <w:t>本</w:t>
      </w:r>
      <w:r w:rsidR="00B079FF">
        <w:rPr>
          <w:rFonts w:ascii="宋体" w:hAnsi="宋体" w:hint="eastAsia"/>
          <w:szCs w:val="21"/>
        </w:rPr>
        <w:t>细则</w:t>
      </w:r>
      <w:r w:rsidRPr="00A91B45">
        <w:rPr>
          <w:rFonts w:ascii="宋体" w:hAnsi="宋体" w:hint="eastAsia"/>
          <w:szCs w:val="21"/>
        </w:rPr>
        <w:t>中检验项目依据的推荐性标准要求时，应以被检产品明示的质量要求判定。</w:t>
      </w:r>
    </w:p>
    <w:p w:rsidR="0057428D" w:rsidRPr="00A91B45" w:rsidRDefault="0057428D" w:rsidP="0057428D">
      <w:pPr>
        <w:snapToGrid w:val="0"/>
        <w:spacing w:line="440" w:lineRule="exact"/>
        <w:ind w:firstLineChars="199" w:firstLine="418"/>
        <w:rPr>
          <w:rFonts w:ascii="宋体" w:hAnsi="宋体"/>
          <w:szCs w:val="21"/>
        </w:rPr>
      </w:pPr>
      <w:r w:rsidRPr="00A91B45">
        <w:rPr>
          <w:rFonts w:ascii="宋体" w:hAnsi="宋体" w:hint="eastAsia"/>
          <w:szCs w:val="21"/>
        </w:rPr>
        <w:t>若被检产品明示的质量要求缺少本</w:t>
      </w:r>
      <w:r w:rsidR="00B079FF">
        <w:rPr>
          <w:rFonts w:ascii="宋体" w:hAnsi="宋体" w:hint="eastAsia"/>
          <w:szCs w:val="21"/>
        </w:rPr>
        <w:t>细则</w:t>
      </w:r>
      <w:r w:rsidRPr="00A91B45">
        <w:rPr>
          <w:rFonts w:ascii="宋体" w:hAnsi="宋体" w:hint="eastAsia"/>
          <w:szCs w:val="21"/>
        </w:rPr>
        <w:t>中检验项目依据的强制性标准要求时，应按照强制性标准要求判定。</w:t>
      </w:r>
    </w:p>
    <w:p w:rsidR="0057428D" w:rsidRPr="00CC6101" w:rsidRDefault="0057428D" w:rsidP="0057428D">
      <w:pPr>
        <w:snapToGrid w:val="0"/>
        <w:spacing w:line="440" w:lineRule="exact"/>
        <w:ind w:firstLineChars="199" w:firstLine="418"/>
        <w:rPr>
          <w:rFonts w:ascii="宋体" w:hAnsi="宋体"/>
          <w:szCs w:val="21"/>
        </w:rPr>
      </w:pPr>
      <w:r w:rsidRPr="00A91B45">
        <w:rPr>
          <w:rFonts w:ascii="宋体" w:hAnsi="宋体" w:hint="eastAsia"/>
          <w:szCs w:val="21"/>
        </w:rPr>
        <w:t>若被检产品明示的质量要求缺少本</w:t>
      </w:r>
      <w:r w:rsidR="00B079FF">
        <w:rPr>
          <w:rFonts w:ascii="宋体" w:hAnsi="宋体" w:hint="eastAsia"/>
          <w:szCs w:val="21"/>
        </w:rPr>
        <w:t>细则</w:t>
      </w:r>
      <w:r w:rsidRPr="00A91B45">
        <w:rPr>
          <w:rFonts w:ascii="宋体" w:hAnsi="宋体" w:hint="eastAsia"/>
          <w:szCs w:val="21"/>
        </w:rPr>
        <w:t>中检验项目依据的推荐性标准要求时，该项目不参与判定，但应在检验报告备注中进行说明。</w:t>
      </w:r>
    </w:p>
    <w:p w:rsidR="0057428D" w:rsidRDefault="0057428D" w:rsidP="0057428D">
      <w:pPr>
        <w:snapToGrid w:val="0"/>
        <w:spacing w:line="440" w:lineRule="exact"/>
        <w:rPr>
          <w:rFonts w:ascii="黑体" w:eastAsia="黑体" w:hAnsi="宋体"/>
          <w:szCs w:val="21"/>
        </w:rPr>
      </w:pPr>
      <w:r>
        <w:rPr>
          <w:rFonts w:ascii="黑体" w:eastAsia="黑体" w:hAnsi="宋体" w:hint="eastAsia"/>
          <w:szCs w:val="21"/>
        </w:rPr>
        <w:t>8  判定原则</w:t>
      </w:r>
    </w:p>
    <w:p w:rsidR="0057428D" w:rsidRDefault="0057428D" w:rsidP="0057428D">
      <w:pPr>
        <w:snapToGrid w:val="0"/>
        <w:spacing w:line="440" w:lineRule="exact"/>
        <w:ind w:firstLineChars="200" w:firstLine="420"/>
        <w:rPr>
          <w:rFonts w:ascii="宋体" w:hAnsi="宋体"/>
          <w:szCs w:val="21"/>
        </w:rPr>
      </w:pPr>
      <w:r>
        <w:rPr>
          <w:rFonts w:ascii="宋体" w:hAnsi="宋体"/>
          <w:szCs w:val="21"/>
        </w:rPr>
        <w:t>经检验，检验项目全部合格，判定为被抽查产品合格；检验项目中任一项或一项以上不合格，判定为被抽查产品不合格。</w:t>
      </w:r>
    </w:p>
    <w:p w:rsidR="0057428D" w:rsidRPr="00046E9B" w:rsidRDefault="0057428D" w:rsidP="0057428D">
      <w:pPr>
        <w:snapToGrid w:val="0"/>
        <w:spacing w:line="440" w:lineRule="exact"/>
        <w:ind w:firstLineChars="200" w:firstLine="420"/>
        <w:rPr>
          <w:rFonts w:ascii="宋体" w:hAnsi="宋体"/>
          <w:szCs w:val="21"/>
        </w:rPr>
      </w:pPr>
      <w:r>
        <w:rPr>
          <w:rFonts w:ascii="宋体" w:hAnsi="宋体" w:hint="eastAsia"/>
          <w:szCs w:val="21"/>
        </w:rPr>
        <w:t>检验结论：</w:t>
      </w:r>
      <w:r w:rsidRPr="00046E9B">
        <w:rPr>
          <w:rFonts w:ascii="宋体" w:hAnsi="宋体" w:hint="eastAsia"/>
          <w:szCs w:val="21"/>
        </w:rPr>
        <w:t>经抽样检验，所检项目符合</w:t>
      </w:r>
      <w:r w:rsidR="00F51BD1">
        <w:rPr>
          <w:rFonts w:ascii="宋体" w:hAnsi="宋体" w:hint="eastAsia"/>
          <w:color w:val="000000"/>
          <w:kern w:val="0"/>
          <w:szCs w:val="21"/>
        </w:rPr>
        <w:t>GB19147-2016</w:t>
      </w:r>
      <w:r w:rsidRPr="00046E9B">
        <w:rPr>
          <w:rFonts w:ascii="宋体" w:hAnsi="宋体" w:hint="eastAsia"/>
          <w:szCs w:val="21"/>
        </w:rPr>
        <w:t>标准，依据《</w:t>
      </w:r>
      <w:r>
        <w:rPr>
          <w:rFonts w:ascii="宋体" w:hAnsi="宋体" w:hint="eastAsia"/>
          <w:szCs w:val="21"/>
        </w:rPr>
        <w:t>202</w:t>
      </w:r>
      <w:r w:rsidR="00BD5F6F">
        <w:rPr>
          <w:rFonts w:ascii="宋体" w:hAnsi="宋体" w:hint="eastAsia"/>
          <w:szCs w:val="21"/>
        </w:rPr>
        <w:t>2</w:t>
      </w:r>
      <w:r>
        <w:rPr>
          <w:rFonts w:ascii="宋体" w:hAnsi="宋体" w:hint="eastAsia"/>
          <w:szCs w:val="21"/>
        </w:rPr>
        <w:t>年昌图县车用柴油</w:t>
      </w:r>
      <w:r w:rsidRPr="00046E9B">
        <w:rPr>
          <w:rFonts w:ascii="宋体" w:hAnsi="宋体" w:hint="eastAsia"/>
          <w:szCs w:val="21"/>
        </w:rPr>
        <w:t>产品质量监督抽查</w:t>
      </w:r>
      <w:r>
        <w:rPr>
          <w:rFonts w:ascii="宋体" w:hAnsi="宋体" w:hint="eastAsia"/>
          <w:szCs w:val="21"/>
        </w:rPr>
        <w:t>实施</w:t>
      </w:r>
      <w:r w:rsidR="00BC5BB7">
        <w:rPr>
          <w:rFonts w:ascii="宋体" w:hAnsi="宋体" w:hint="eastAsia"/>
          <w:szCs w:val="21"/>
        </w:rPr>
        <w:t>细则</w:t>
      </w:r>
      <w:r w:rsidRPr="00046E9B">
        <w:rPr>
          <w:rFonts w:ascii="宋体" w:hAnsi="宋体" w:hint="eastAsia"/>
          <w:szCs w:val="21"/>
        </w:rPr>
        <w:t>》，判定为合格。</w:t>
      </w:r>
    </w:p>
    <w:p w:rsidR="0057428D" w:rsidRPr="00046E9B" w:rsidRDefault="0057428D" w:rsidP="0057428D">
      <w:pPr>
        <w:snapToGrid w:val="0"/>
        <w:spacing w:line="440" w:lineRule="exact"/>
        <w:ind w:firstLineChars="199" w:firstLine="418"/>
        <w:rPr>
          <w:rFonts w:ascii="宋体" w:hAnsi="宋体"/>
          <w:szCs w:val="21"/>
        </w:rPr>
      </w:pPr>
      <w:r w:rsidRPr="00046E9B">
        <w:rPr>
          <w:rFonts w:ascii="宋体" w:hAnsi="宋体" w:hint="eastAsia"/>
          <w:szCs w:val="21"/>
        </w:rPr>
        <w:t>经抽样检验，XX项目不符合</w:t>
      </w:r>
      <w:r w:rsidR="00F51BD1">
        <w:rPr>
          <w:rFonts w:ascii="宋体" w:hAnsi="宋体" w:hint="eastAsia"/>
          <w:color w:val="000000"/>
          <w:kern w:val="0"/>
          <w:szCs w:val="21"/>
        </w:rPr>
        <w:t>GB19147-2016</w:t>
      </w:r>
      <w:r w:rsidRPr="00046E9B">
        <w:rPr>
          <w:rFonts w:ascii="宋体" w:hAnsi="宋体" w:hint="eastAsia"/>
          <w:szCs w:val="21"/>
        </w:rPr>
        <w:t>标准，依据《</w:t>
      </w:r>
      <w:r>
        <w:rPr>
          <w:rFonts w:ascii="宋体" w:hAnsi="宋体" w:hint="eastAsia"/>
          <w:szCs w:val="21"/>
        </w:rPr>
        <w:t>202</w:t>
      </w:r>
      <w:r w:rsidR="00BD5F6F">
        <w:rPr>
          <w:rFonts w:ascii="宋体" w:hAnsi="宋体" w:hint="eastAsia"/>
          <w:szCs w:val="21"/>
        </w:rPr>
        <w:t>2</w:t>
      </w:r>
      <w:r>
        <w:rPr>
          <w:rFonts w:ascii="宋体" w:hAnsi="宋体" w:hint="eastAsia"/>
          <w:szCs w:val="21"/>
        </w:rPr>
        <w:t>年昌图县车用柴油</w:t>
      </w:r>
      <w:r w:rsidRPr="00046E9B">
        <w:rPr>
          <w:rFonts w:ascii="宋体" w:hAnsi="宋体" w:hint="eastAsia"/>
          <w:szCs w:val="21"/>
        </w:rPr>
        <w:t>产品质量监督抽查</w:t>
      </w:r>
      <w:r>
        <w:rPr>
          <w:rFonts w:ascii="宋体" w:hAnsi="宋体" w:hint="eastAsia"/>
          <w:szCs w:val="21"/>
        </w:rPr>
        <w:t>实施</w:t>
      </w:r>
      <w:r w:rsidR="00BC5BB7">
        <w:rPr>
          <w:rFonts w:ascii="宋体" w:hAnsi="宋体" w:hint="eastAsia"/>
          <w:szCs w:val="21"/>
        </w:rPr>
        <w:t>细则</w:t>
      </w:r>
      <w:r w:rsidRPr="00046E9B">
        <w:rPr>
          <w:rFonts w:ascii="宋体" w:hAnsi="宋体" w:hint="eastAsia"/>
          <w:szCs w:val="21"/>
        </w:rPr>
        <w:t>》，判定为不合格</w:t>
      </w:r>
      <w:r>
        <w:rPr>
          <w:rFonts w:ascii="宋体" w:hAnsi="宋体" w:hint="eastAsia"/>
          <w:szCs w:val="21"/>
        </w:rPr>
        <w:t>。</w:t>
      </w:r>
    </w:p>
    <w:p w:rsidR="0057428D" w:rsidRDefault="0057428D" w:rsidP="0057428D">
      <w:pPr>
        <w:snapToGrid w:val="0"/>
        <w:spacing w:line="440" w:lineRule="exact"/>
        <w:rPr>
          <w:rFonts w:ascii="黑体" w:eastAsia="黑体" w:hAnsi="宋体"/>
          <w:szCs w:val="21"/>
        </w:rPr>
      </w:pPr>
      <w:r>
        <w:rPr>
          <w:rFonts w:ascii="黑体" w:eastAsia="黑体" w:hAnsi="宋体" w:hint="eastAsia"/>
          <w:szCs w:val="21"/>
        </w:rPr>
        <w:t>9 异议处理</w:t>
      </w:r>
    </w:p>
    <w:p w:rsidR="0057428D" w:rsidRDefault="0057428D" w:rsidP="0057428D">
      <w:pPr>
        <w:snapToGrid w:val="0"/>
        <w:spacing w:line="440" w:lineRule="exact"/>
        <w:ind w:firstLineChars="200" w:firstLine="420"/>
        <w:rPr>
          <w:rFonts w:ascii="宋体" w:hAnsi="宋体"/>
          <w:iCs/>
          <w:szCs w:val="21"/>
        </w:rPr>
      </w:pPr>
      <w:r>
        <w:rPr>
          <w:rFonts w:ascii="宋体" w:hAnsi="宋体" w:hint="eastAsia"/>
          <w:iCs/>
          <w:szCs w:val="21"/>
        </w:rPr>
        <w:t>对判定不合格产品进行</w:t>
      </w:r>
      <w:r w:rsidRPr="00BA37D9">
        <w:rPr>
          <w:rFonts w:ascii="宋体" w:hAnsi="宋体" w:hint="eastAsia"/>
          <w:iCs/>
          <w:szCs w:val="21"/>
        </w:rPr>
        <w:t>异议处理</w:t>
      </w:r>
      <w:r>
        <w:rPr>
          <w:rFonts w:ascii="宋体" w:hAnsi="宋体" w:hint="eastAsia"/>
          <w:iCs/>
          <w:szCs w:val="21"/>
        </w:rPr>
        <w:t>时，按以下方式进行：</w:t>
      </w:r>
    </w:p>
    <w:p w:rsidR="0057428D" w:rsidRDefault="0057428D" w:rsidP="0057428D">
      <w:pPr>
        <w:snapToGrid w:val="0"/>
        <w:spacing w:line="440" w:lineRule="exact"/>
        <w:rPr>
          <w:rFonts w:ascii="宋体" w:hAnsi="宋体"/>
          <w:szCs w:val="21"/>
        </w:rPr>
      </w:pPr>
      <w:r>
        <w:rPr>
          <w:rFonts w:ascii="宋体" w:hAnsi="宋体" w:hint="eastAsia"/>
          <w:szCs w:val="21"/>
        </w:rPr>
        <w:t>9.1核查不合格项目相关证据，能够以记录（纸质记录或电子记录或影像记录）或与不合格项目相关联的其它质量数据等检验证据证明。</w:t>
      </w:r>
    </w:p>
    <w:p w:rsidR="0057428D" w:rsidRDefault="0057428D" w:rsidP="0057428D">
      <w:pPr>
        <w:snapToGrid w:val="0"/>
        <w:spacing w:line="440" w:lineRule="exact"/>
        <w:rPr>
          <w:rFonts w:ascii="ˎ̥" w:hAnsi="ˎ̥" w:cs="宋体"/>
          <w:kern w:val="0"/>
          <w:szCs w:val="21"/>
        </w:rPr>
      </w:pPr>
      <w:r>
        <w:rPr>
          <w:rFonts w:ascii="宋体" w:hAnsi="宋体" w:hint="eastAsia"/>
          <w:szCs w:val="21"/>
        </w:rPr>
        <w:t>9.2</w:t>
      </w:r>
      <w:r>
        <w:rPr>
          <w:rFonts w:ascii="ˎ̥" w:hAnsi="ˎ̥" w:cs="宋体"/>
          <w:kern w:val="0"/>
          <w:szCs w:val="21"/>
        </w:rPr>
        <w:t>对需要复检并具备检验条件的，处理企业异议的质量技术监督部门或者指定检验机构应当按原监督抽查</w:t>
      </w:r>
      <w:r w:rsidR="00B079FF">
        <w:rPr>
          <w:rFonts w:ascii="ˎ̥" w:hAnsi="ˎ̥" w:cs="宋体"/>
          <w:kern w:val="0"/>
          <w:szCs w:val="21"/>
        </w:rPr>
        <w:t>细则</w:t>
      </w:r>
      <w:r>
        <w:rPr>
          <w:rFonts w:ascii="ˎ̥" w:hAnsi="ˎ̥" w:cs="宋体"/>
          <w:kern w:val="0"/>
          <w:szCs w:val="21"/>
        </w:rPr>
        <w:t>对留存的样品或抽取的备用样品组织复检，并出具检验报告</w:t>
      </w:r>
      <w:r>
        <w:rPr>
          <w:rFonts w:ascii="ˎ̥" w:hAnsi="ˎ̥" w:cs="宋体" w:hint="eastAsia"/>
          <w:kern w:val="0"/>
          <w:szCs w:val="21"/>
        </w:rPr>
        <w:t>。</w:t>
      </w:r>
      <w:r>
        <w:rPr>
          <w:rFonts w:ascii="ˎ̥" w:hAnsi="ˎ̥" w:cs="宋体"/>
          <w:kern w:val="0"/>
          <w:szCs w:val="21"/>
        </w:rPr>
        <w:t>复检结论为最终结论。</w:t>
      </w:r>
    </w:p>
    <w:p w:rsidR="0057428D" w:rsidRPr="00046E9B" w:rsidRDefault="0057428D" w:rsidP="0057428D">
      <w:pPr>
        <w:snapToGrid w:val="0"/>
        <w:spacing w:line="440" w:lineRule="exact"/>
        <w:rPr>
          <w:rFonts w:ascii="黑体" w:eastAsia="黑体" w:hAnsi="宋体"/>
          <w:szCs w:val="21"/>
        </w:rPr>
      </w:pPr>
      <w:r w:rsidRPr="00046E9B">
        <w:rPr>
          <w:rFonts w:ascii="黑体" w:eastAsia="黑体" w:hAnsi="宋体" w:hint="eastAsia"/>
          <w:szCs w:val="21"/>
        </w:rPr>
        <w:t>10抽样组织实施、承检单位、时间及地点</w:t>
      </w:r>
    </w:p>
    <w:p w:rsidR="0057428D" w:rsidRPr="00046E9B" w:rsidRDefault="0057428D" w:rsidP="0057428D">
      <w:pPr>
        <w:snapToGrid w:val="0"/>
        <w:spacing w:line="440" w:lineRule="exact"/>
        <w:ind w:firstLineChars="200" w:firstLine="420"/>
        <w:rPr>
          <w:rFonts w:ascii="宋体" w:hAnsi="宋体"/>
          <w:szCs w:val="21"/>
        </w:rPr>
      </w:pPr>
      <w:r w:rsidRPr="00046E9B">
        <w:rPr>
          <w:rFonts w:ascii="宋体" w:hAnsi="宋体" w:hint="eastAsia"/>
          <w:szCs w:val="21"/>
        </w:rPr>
        <w:t>本次抽检工作由</w:t>
      </w:r>
      <w:r>
        <w:rPr>
          <w:rFonts w:ascii="宋体" w:hAnsi="宋体" w:hint="eastAsia"/>
          <w:szCs w:val="21"/>
        </w:rPr>
        <w:t>昌图县市场监督管理局</w:t>
      </w:r>
      <w:r w:rsidRPr="00046E9B">
        <w:rPr>
          <w:rFonts w:ascii="宋体" w:hAnsi="宋体" w:hint="eastAsia"/>
          <w:szCs w:val="21"/>
        </w:rPr>
        <w:t>负责组织实施，承检单位为</w:t>
      </w:r>
      <w:r w:rsidR="00BD5F6F">
        <w:rPr>
          <w:rFonts w:ascii="宋体" w:hAnsi="宋体" w:hint="eastAsia"/>
          <w:szCs w:val="21"/>
        </w:rPr>
        <w:t>抚顺市</w:t>
      </w:r>
      <w:r w:rsidRPr="00046E9B">
        <w:rPr>
          <w:rFonts w:ascii="宋体" w:hAnsi="宋体" w:hint="eastAsia"/>
          <w:szCs w:val="21"/>
        </w:rPr>
        <w:t>产品质量监督检验所。</w:t>
      </w:r>
    </w:p>
    <w:p w:rsidR="0057428D" w:rsidRPr="00046E9B" w:rsidRDefault="0057428D" w:rsidP="0057428D">
      <w:pPr>
        <w:snapToGrid w:val="0"/>
        <w:spacing w:line="440" w:lineRule="exact"/>
        <w:ind w:firstLineChars="200" w:firstLine="420"/>
        <w:rPr>
          <w:rFonts w:ascii="宋体" w:hAnsi="宋体"/>
          <w:szCs w:val="21"/>
        </w:rPr>
      </w:pPr>
      <w:r w:rsidRPr="00046E9B">
        <w:rPr>
          <w:rFonts w:ascii="宋体" w:hAnsi="宋体" w:hint="eastAsia"/>
          <w:szCs w:val="21"/>
        </w:rPr>
        <w:t>抽样时间：20</w:t>
      </w:r>
      <w:r>
        <w:rPr>
          <w:rFonts w:ascii="宋体" w:hAnsi="宋体" w:hint="eastAsia"/>
          <w:szCs w:val="21"/>
        </w:rPr>
        <w:t>2</w:t>
      </w:r>
      <w:r w:rsidR="00BD5F6F">
        <w:rPr>
          <w:rFonts w:ascii="宋体" w:hAnsi="宋体" w:hint="eastAsia"/>
          <w:szCs w:val="21"/>
        </w:rPr>
        <w:t>2</w:t>
      </w:r>
      <w:r w:rsidRPr="00046E9B">
        <w:rPr>
          <w:rFonts w:ascii="宋体" w:hAnsi="宋体" w:hint="eastAsia"/>
          <w:szCs w:val="21"/>
        </w:rPr>
        <w:t>年</w:t>
      </w:r>
    </w:p>
    <w:p w:rsidR="0057428D" w:rsidRPr="00046E9B" w:rsidRDefault="0057428D" w:rsidP="0057428D">
      <w:pPr>
        <w:snapToGrid w:val="0"/>
        <w:spacing w:line="440" w:lineRule="exact"/>
        <w:ind w:firstLineChars="200" w:firstLine="420"/>
        <w:rPr>
          <w:rFonts w:ascii="宋体" w:hAnsi="宋体"/>
          <w:szCs w:val="21"/>
        </w:rPr>
      </w:pPr>
      <w:r w:rsidRPr="00046E9B">
        <w:rPr>
          <w:rFonts w:ascii="宋体" w:hAnsi="宋体" w:hint="eastAsia"/>
          <w:szCs w:val="21"/>
        </w:rPr>
        <w:t>抽样地点：</w:t>
      </w:r>
      <w:r>
        <w:rPr>
          <w:rFonts w:ascii="宋体" w:hAnsi="宋体" w:hint="eastAsia"/>
          <w:szCs w:val="21"/>
        </w:rPr>
        <w:t>昌图县</w:t>
      </w:r>
      <w:r w:rsidR="00BD5F6F">
        <w:rPr>
          <w:rFonts w:ascii="宋体" w:hAnsi="宋体" w:hint="eastAsia"/>
          <w:szCs w:val="21"/>
        </w:rPr>
        <w:t>车用柴油的</w:t>
      </w:r>
      <w:r>
        <w:rPr>
          <w:rFonts w:ascii="宋体" w:hAnsi="宋体" w:hint="eastAsia"/>
          <w:szCs w:val="21"/>
        </w:rPr>
        <w:t>流通销售企业。</w:t>
      </w:r>
    </w:p>
    <w:p w:rsidR="0057428D" w:rsidRDefault="0057428D" w:rsidP="0057428D">
      <w:pPr>
        <w:snapToGrid w:val="0"/>
        <w:spacing w:line="440" w:lineRule="exact"/>
        <w:rPr>
          <w:rFonts w:ascii="宋体" w:hAnsi="宋体"/>
          <w:szCs w:val="21"/>
        </w:rPr>
      </w:pPr>
    </w:p>
    <w:p w:rsidR="0057428D" w:rsidRDefault="0057428D" w:rsidP="0057428D">
      <w:pPr>
        <w:snapToGrid w:val="0"/>
        <w:spacing w:line="440" w:lineRule="exact"/>
        <w:rPr>
          <w:rFonts w:ascii="黑体" w:eastAsia="黑体" w:hAnsi="宋体"/>
          <w:szCs w:val="21"/>
        </w:rPr>
      </w:pPr>
      <w:r>
        <w:rPr>
          <w:rFonts w:ascii="黑体" w:eastAsia="黑体" w:hAnsi="宋体" w:hint="eastAsia"/>
          <w:szCs w:val="21"/>
        </w:rPr>
        <w:t>11 附则</w:t>
      </w:r>
    </w:p>
    <w:p w:rsidR="0057428D" w:rsidRDefault="0057428D" w:rsidP="0057428D">
      <w:pPr>
        <w:snapToGrid w:val="0"/>
        <w:spacing w:line="440" w:lineRule="exact"/>
        <w:ind w:firstLineChars="192" w:firstLine="403"/>
        <w:rPr>
          <w:rFonts w:ascii="宋体" w:hAnsi="宋体"/>
          <w:szCs w:val="21"/>
        </w:rPr>
      </w:pPr>
      <w:r>
        <w:rPr>
          <w:rFonts w:ascii="宋体" w:hAnsi="宋体" w:hint="eastAsia"/>
          <w:szCs w:val="21"/>
        </w:rPr>
        <w:lastRenderedPageBreak/>
        <w:t>本</w:t>
      </w:r>
      <w:r w:rsidR="00B079FF">
        <w:rPr>
          <w:rFonts w:ascii="宋体" w:hAnsi="宋体" w:hint="eastAsia"/>
          <w:szCs w:val="21"/>
        </w:rPr>
        <w:t>细则</w:t>
      </w:r>
      <w:r>
        <w:rPr>
          <w:rFonts w:ascii="宋体" w:hAnsi="宋体" w:hint="eastAsia"/>
          <w:szCs w:val="21"/>
        </w:rPr>
        <w:t>编制单位：</w:t>
      </w:r>
      <w:r w:rsidR="00BD5F6F">
        <w:rPr>
          <w:rFonts w:ascii="宋体" w:hAnsi="宋体" w:hint="eastAsia"/>
          <w:szCs w:val="21"/>
        </w:rPr>
        <w:t>抚顺市</w:t>
      </w:r>
      <w:r>
        <w:rPr>
          <w:rFonts w:ascii="宋体" w:hAnsi="宋体" w:hint="eastAsia"/>
          <w:szCs w:val="21"/>
        </w:rPr>
        <w:t>产品质量监督检验所。</w:t>
      </w:r>
    </w:p>
    <w:p w:rsidR="0057428D" w:rsidRDefault="0057428D" w:rsidP="0057428D">
      <w:pPr>
        <w:snapToGrid w:val="0"/>
        <w:spacing w:line="440" w:lineRule="exact"/>
        <w:ind w:firstLineChars="192" w:firstLine="403"/>
        <w:rPr>
          <w:rFonts w:ascii="宋体" w:hAnsi="宋体"/>
          <w:szCs w:val="21"/>
        </w:rPr>
      </w:pPr>
      <w:r>
        <w:rPr>
          <w:rFonts w:ascii="宋体" w:hAnsi="宋体" w:hint="eastAsia"/>
          <w:szCs w:val="21"/>
        </w:rPr>
        <w:t>本</w:t>
      </w:r>
      <w:r w:rsidR="00B079FF">
        <w:rPr>
          <w:rFonts w:ascii="宋体" w:hAnsi="宋体" w:hint="eastAsia"/>
          <w:szCs w:val="21"/>
        </w:rPr>
        <w:t>细则</w:t>
      </w:r>
      <w:r>
        <w:rPr>
          <w:rFonts w:ascii="宋体" w:hAnsi="宋体" w:hint="eastAsia"/>
          <w:szCs w:val="21"/>
        </w:rPr>
        <w:t>由昌图县市场监督管理局管理。</w:t>
      </w:r>
    </w:p>
    <w:p w:rsidR="004B2AF3" w:rsidRPr="0057428D" w:rsidRDefault="004B2AF3" w:rsidP="0057428D">
      <w:pPr>
        <w:widowControl/>
        <w:jc w:val="left"/>
        <w:rPr>
          <w:rFonts w:ascii="宋体" w:hAnsi="宋体"/>
          <w:bCs/>
          <w:color w:val="000000"/>
          <w:sz w:val="28"/>
          <w:szCs w:val="28"/>
        </w:rPr>
      </w:pPr>
    </w:p>
    <w:sectPr w:rsidR="004B2AF3" w:rsidRPr="0057428D" w:rsidSect="005108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9A6" w:rsidRDefault="00B669A6" w:rsidP="0057428D">
      <w:r>
        <w:separator/>
      </w:r>
    </w:p>
  </w:endnote>
  <w:endnote w:type="continuationSeparator" w:id="1">
    <w:p w:rsidR="00B669A6" w:rsidRDefault="00B669A6" w:rsidP="005742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9A6" w:rsidRDefault="00B669A6" w:rsidP="0057428D">
      <w:r>
        <w:separator/>
      </w:r>
    </w:p>
  </w:footnote>
  <w:footnote w:type="continuationSeparator" w:id="1">
    <w:p w:rsidR="00B669A6" w:rsidRDefault="00B669A6" w:rsidP="005742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D5149"/>
    <w:multiLevelType w:val="multilevel"/>
    <w:tmpl w:val="3DAD5149"/>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71C27FDA"/>
    <w:multiLevelType w:val="multilevel"/>
    <w:tmpl w:val="71C27FDA"/>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759B179E"/>
    <w:multiLevelType w:val="hybridMultilevel"/>
    <w:tmpl w:val="A4B8A6F8"/>
    <w:lvl w:ilvl="0" w:tplc="F9FAB692">
      <w:start w:val="3"/>
      <w:numFmt w:val="decimal"/>
      <w:lvlText w:val="%1"/>
      <w:lvlJc w:val="left"/>
      <w:pPr>
        <w:tabs>
          <w:tab w:val="num" w:pos="360"/>
        </w:tabs>
        <w:ind w:left="360" w:hanging="360"/>
      </w:pPr>
      <w:rPr>
        <w:rFonts w:ascii="黑体" w:eastAsia="黑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428D"/>
    <w:rsid w:val="000C6B9D"/>
    <w:rsid w:val="0015371B"/>
    <w:rsid w:val="00176112"/>
    <w:rsid w:val="00183EA6"/>
    <w:rsid w:val="00247273"/>
    <w:rsid w:val="00295ED2"/>
    <w:rsid w:val="00327318"/>
    <w:rsid w:val="00375D00"/>
    <w:rsid w:val="004325BB"/>
    <w:rsid w:val="00470152"/>
    <w:rsid w:val="004772BB"/>
    <w:rsid w:val="004B2AF3"/>
    <w:rsid w:val="005108A0"/>
    <w:rsid w:val="00561782"/>
    <w:rsid w:val="0057428D"/>
    <w:rsid w:val="005E5499"/>
    <w:rsid w:val="006464C5"/>
    <w:rsid w:val="00721371"/>
    <w:rsid w:val="007354A5"/>
    <w:rsid w:val="0081127D"/>
    <w:rsid w:val="00832F43"/>
    <w:rsid w:val="009468FB"/>
    <w:rsid w:val="009B1665"/>
    <w:rsid w:val="009C4143"/>
    <w:rsid w:val="009F60A6"/>
    <w:rsid w:val="00A3520E"/>
    <w:rsid w:val="00A61ED7"/>
    <w:rsid w:val="00A847A1"/>
    <w:rsid w:val="00AF4588"/>
    <w:rsid w:val="00AF6C68"/>
    <w:rsid w:val="00B079FF"/>
    <w:rsid w:val="00B37A06"/>
    <w:rsid w:val="00B669A6"/>
    <w:rsid w:val="00BC5BB7"/>
    <w:rsid w:val="00BD5F6F"/>
    <w:rsid w:val="00C3284E"/>
    <w:rsid w:val="00CF74FB"/>
    <w:rsid w:val="00D60A1E"/>
    <w:rsid w:val="00D74299"/>
    <w:rsid w:val="00F40532"/>
    <w:rsid w:val="00F51B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7428D"/>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5742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57428D"/>
    <w:rPr>
      <w:sz w:val="18"/>
      <w:szCs w:val="18"/>
    </w:rPr>
  </w:style>
  <w:style w:type="paragraph" w:styleId="a5">
    <w:name w:val="footer"/>
    <w:basedOn w:val="a"/>
    <w:link w:val="Char0"/>
    <w:uiPriority w:val="99"/>
    <w:semiHidden/>
    <w:unhideWhenUsed/>
    <w:rsid w:val="0057428D"/>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57428D"/>
    <w:rPr>
      <w:sz w:val="18"/>
      <w:szCs w:val="18"/>
    </w:rPr>
  </w:style>
  <w:style w:type="paragraph" w:styleId="a6">
    <w:name w:val="List Paragraph"/>
    <w:basedOn w:val="a"/>
    <w:uiPriority w:val="34"/>
    <w:qFormat/>
    <w:rsid w:val="0057428D"/>
    <w:pPr>
      <w:ind w:firstLineChars="200" w:firstLine="420"/>
    </w:pPr>
    <w:rPr>
      <w:rFonts w:asciiTheme="minorHAnsi" w:eastAsiaTheme="minorEastAsia" w:hAnsiTheme="minorHAnsi" w:cstheme="minorBidi"/>
      <w:szCs w:val="22"/>
    </w:rPr>
  </w:style>
  <w:style w:type="paragraph" w:styleId="a0">
    <w:name w:val="Normal Indent"/>
    <w:basedOn w:val="a"/>
    <w:uiPriority w:val="99"/>
    <w:semiHidden/>
    <w:unhideWhenUsed/>
    <w:rsid w:val="0057428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676</Words>
  <Characters>3855</Characters>
  <Application>Microsoft Office Word</Application>
  <DocSecurity>0</DocSecurity>
  <Lines>32</Lines>
  <Paragraphs>9</Paragraphs>
  <ScaleCrop>false</ScaleCrop>
  <Company>Sky123.Org</Company>
  <LinksUpToDate>false</LinksUpToDate>
  <CharactersWithSpaces>4522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2022-02-25T00:36:00Z</dcterms:created>
  <dcterms:modified xsi:type="dcterms:W3CDTF">2022-10-28T05:52:00Z</dcterms:modified>
</cp:coreProperties>
</file>