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年昌图县对各镇转移支付执行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情况说明</w:t>
      </w: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年昌图县县级对下转移性支付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36234</w:t>
      </w:r>
      <w:r>
        <w:rPr>
          <w:rFonts w:hint="eastAsia" w:ascii="仿宋" w:hAnsi="仿宋" w:eastAsia="仿宋"/>
          <w:sz w:val="32"/>
          <w:szCs w:val="32"/>
        </w:rPr>
        <w:t>万元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，具体如下表：</w:t>
      </w:r>
    </w:p>
    <w:tbl>
      <w:tblPr>
        <w:tblStyle w:val="4"/>
        <w:tblpPr w:leftFromText="180" w:rightFromText="180" w:vertAnchor="text" w:horzAnchor="page" w:tblpX="1899" w:tblpY="616"/>
        <w:tblOverlap w:val="never"/>
        <w:tblW w:w="80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992"/>
        <w:gridCol w:w="906"/>
        <w:gridCol w:w="993"/>
        <w:gridCol w:w="4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2024年昌图县对各镇转移性支出决算明细表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税收返还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一般性转移支付</w:t>
            </w:r>
          </w:p>
        </w:tc>
        <w:tc>
          <w:tcPr>
            <w:tcW w:w="4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专项转移支付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35589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亮中桥镇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十八家子镇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通江口镇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大四家子镇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金家镇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后窑镇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宝力镇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头道镇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七家子镇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长发镇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四面城镇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马仲镇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泉头镇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双庙子镇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毛家店镇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下二台镇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此路镇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老四平镇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曲家镇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大洼镇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前双井子镇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古榆镇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付家镇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昌图镇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八面城镇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三江口镇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4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Y3ZGZkZmM4YjRiNmQ1YmVhOWY2YzQ3NGEyMmU1NWIifQ=="/>
  </w:docVars>
  <w:rsids>
    <w:rsidRoot w:val="00FA4373"/>
    <w:rsid w:val="003B3F43"/>
    <w:rsid w:val="00FA4373"/>
    <w:rsid w:val="08E63D71"/>
    <w:rsid w:val="0A3271D6"/>
    <w:rsid w:val="15FF3E53"/>
    <w:rsid w:val="1C496BAD"/>
    <w:rsid w:val="2D5A049B"/>
    <w:rsid w:val="2E5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175</Words>
  <Characters>1001</Characters>
  <Lines>8</Lines>
  <Paragraphs>2</Paragraphs>
  <TotalTime>0</TotalTime>
  <ScaleCrop>false</ScaleCrop>
  <LinksUpToDate>false</LinksUpToDate>
  <CharactersWithSpaces>1174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2021-10-31T03:41:00Z</dcterms:created>
  <dc:creator>china</dc:creator>
  <cp:lastModifiedBy>微信用户</cp:lastModifiedBy>
  <dcterms:modified xsi:type="dcterms:W3CDTF">2025-07-21T08:01:36Z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9810E08AEE304865B35F7432426DCCA9</vt:lpwstr>
  </property>
</Properties>
</file>