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企业会计信息质量检查所需提供资料清单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企业基本情况介绍(包括经营范围、主要产品及经营特点等)；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历史沿革及改制重组情况，主要包括：贵单位改制设立具体情况及方式、历次股本形成及股权变化情况；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3.历次工商变更登记资料：验资报告、评估报告、章程、营业执照；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4.成立及历次股权变更政府等部门相关批文、投资协议;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5.企业主要管理人员基本资料以及会计人员学历、职称、职位、分工情况表；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6.企业及分子公司的缴纳税种、税率；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7.企业享受的税收优惠政策及批准文件；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8.各税纳税申报表及税收汇算清缴资料及税收缴款书；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9.不动产登记证、机动车登记证；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10.商标、专利、非专利技术、重要特许权利的使用及权属；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11.主要客户及供应商的资料；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12.公司管理制度(包括公司岗位管理制度、公司考核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);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13.2023年度所执行会计政策、会计估计及变更的说明；14.2023年度的资产负债表、损益表、现金流量表、股东权益变动表及其他附表；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15.2023年度总账、各明细分类账、备查账、会计凭证及财务软件备份数据；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16.2023年度重大交易长期合同；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17.2023年度审计报告、所得税汇算报告；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18.2023年度开具的发票明细、银行对账单及调节表；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坏账准备计提政策；与债权、债务单位的往来(应收、应付、预收、预付、其他应收、其他应付)对账单；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20.固定资产及累计折旧清单(包括2023年度固定资产出租、出售、报废等的内部批准文件；报废资产税务备案情况；提供期末固定资产存在减值情况的证明文件)；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21.在建工程预决算，施工合同，大额采购、销售合同；22.应收应付票据明细表、台账；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23.所有对外投资或股权转让协议；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24.长短期借款合同以及相应的保证、抵押、质押等担保合同；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25.职工名册、工资结构及支付等制度；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26.收入成本费用确认资料(包括公司主要收入项目的确认原则、收入确认截止时点；递延收入确认依据及标准，服务费保留比例依据；公司主要成本费用项目的确认原则以及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成本的分配、乡 结转主营业务成本的原则）；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27.政府各项补贴（助）文件；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28.内部控制制度建立情况、内部控制制度及流程图。包括采购、生产、销售、设备管理、财务会计等方面。公司管理层对内部控制制度完整性、合理性及有效性的自我评估意见；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29.关联方资料情况（包括关联方及关联关系清单、关键管理人员和核心技术人员、主要关联方或持股5%以上的股东在主要供应商或客户中所占的权益、关联交易定价原则及相关审批程序）；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30.截至审计日有无正在进行或正在筹划中的法律诉讼，请提供有关资料、赔偿（牵涉）的金额；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31.资产负债表日存在的或有事项，如对外担保、未决仲裁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等；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32.资产负债表日存在的重大承诺事项，如有，公司需说明存在金额及性质。如无，公司需提供声明；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33.其他相关资料。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00B56"/>
    <w:multiLevelType w:val="singleLevel"/>
    <w:tmpl w:val="E9500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jU1OTVjMTQ4MjAzOTNlMjYzYTllZmM3MjE4YTUifQ=="/>
  </w:docVars>
  <w:rsids>
    <w:rsidRoot w:val="7A1E4D80"/>
    <w:rsid w:val="3FFBE404"/>
    <w:rsid w:val="7A1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2024-07-29T10:18:00Z</dcterms:created>
  <dc:creator>WPS_1684813846</dc:creator>
  <cp:lastModifiedBy>user</cp:lastModifiedBy>
  <dcterms:modified xsi:type="dcterms:W3CDTF">2024-07-29T10:30:09Z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C8DA3A9C176846A39F0C707313F2CC94_11</vt:lpwstr>
  </property>
</Properties>
</file>