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80" w:lineRule="atLeast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  <w:instrText xml:space="preserve">INCLUDEPICTURE \d "http://www.lnky.gov.cn/kaiyuan/xzgk/qybzrmzf/zfxxgkzd/2023060610031188763/file0001.png" \* MERGEFORMATINET </w:instrText>
      </w:r>
      <w:r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6148705" cy="3475355"/>
            <wp:effectExtent l="0" t="0" r="444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870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jM5YjU0ZWUxNTI3MzM4NTIyZDIxY2ZlZWMxN2IifQ=="/>
  </w:docVars>
  <w:rsids>
    <w:rsidRoot w:val="74892B27"/>
    <w:rsid w:val="748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2023-11-09T01:12:00Z</dcterms:created>
  <dc:creator>Administrator</dc:creator>
  <cp:lastModifiedBy>Administrator</cp:lastModifiedBy>
  <dcterms:modified xsi:type="dcterms:W3CDTF">2023-11-09T01:12:48Z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5055DCCDA07F4DC8AB26AEA9B4ABC984_11</vt:lpwstr>
  </property>
</Properties>
</file>