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关于昌图县202</w:t>
      </w:r>
      <w:r>
        <w:rPr>
          <w:rFonts w:hint="eastAsia" w:ascii="宋体" w:hAnsi="宋体" w:cs="宋体"/>
          <w:b/>
          <w:sz w:val="44"/>
          <w:szCs w:val="44"/>
          <w:lang w:val="en-US" w:eastAsia="zh-CN"/>
        </w:rPr>
        <w:t>1</w:t>
      </w:r>
      <w:r>
        <w:rPr>
          <w:rFonts w:hint="eastAsia" w:ascii="宋体" w:hAnsi="宋体" w:cs="宋体"/>
          <w:b/>
          <w:sz w:val="44"/>
          <w:szCs w:val="44"/>
        </w:rPr>
        <w:t>年绩效管理工作</w:t>
      </w:r>
    </w:p>
    <w:p>
      <w:pPr>
        <w:jc w:val="center"/>
        <w:rPr>
          <w:rFonts w:ascii="宋体" w:hAnsi="宋体" w:cs="宋体"/>
          <w:b/>
          <w:sz w:val="44"/>
          <w:szCs w:val="44"/>
        </w:rPr>
      </w:pPr>
      <w:r>
        <w:rPr>
          <w:rFonts w:hint="eastAsia" w:ascii="宋体" w:hAnsi="宋体" w:cs="宋体"/>
          <w:b/>
          <w:sz w:val="44"/>
          <w:szCs w:val="44"/>
        </w:rPr>
        <w:t>开展情况说明</w:t>
      </w:r>
    </w:p>
    <w:p>
      <w:pPr>
        <w:jc w:val="center"/>
        <w:rPr>
          <w:rFonts w:ascii="宋体" w:hAnsi="宋体" w:cs="宋体"/>
          <w:b/>
          <w:sz w:val="44"/>
          <w:szCs w:val="44"/>
        </w:rPr>
      </w:pPr>
    </w:p>
    <w:p>
      <w:pPr>
        <w:ind w:firstLine="640" w:firstLineChars="200"/>
        <w:rPr>
          <w:rFonts w:eastAsia="仿宋_GB2312"/>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bookmarkStart w:id="0" w:name="_GoBack"/>
      <w:bookmarkEnd w:id="0"/>
      <w:r>
        <w:rPr>
          <w:rFonts w:eastAsia="仿宋_GB2312"/>
          <w:sz w:val="32"/>
          <w:szCs w:val="32"/>
        </w:rPr>
        <w:t>年，昌图县财政积极认真学习中共辽宁省委、辽宁省人民政府关于全面实施预算绩效管理的实施意见，深刻领会全面实施预算绩效管理的重要意义，积极推进财政预算绩效管理工作，提高财政资金使用效益，以加快建成全方位、全过程、全覆盖的预算绩效管理体系为目标，切实推进绩效管理工作。</w:t>
      </w:r>
    </w:p>
    <w:p>
      <w:pPr>
        <w:ind w:firstLine="723" w:firstLineChars="225"/>
        <w:rPr>
          <w:rFonts w:eastAsia="仿宋_GB2312"/>
          <w:bCs/>
          <w:sz w:val="32"/>
          <w:szCs w:val="32"/>
        </w:rPr>
      </w:pPr>
      <w:r>
        <w:rPr>
          <w:rFonts w:eastAsia="仿宋_GB2312"/>
          <w:b/>
          <w:sz w:val="32"/>
          <w:szCs w:val="32"/>
        </w:rPr>
        <w:t>一是</w:t>
      </w:r>
      <w:r>
        <w:rPr>
          <w:rFonts w:eastAsia="仿宋_GB2312"/>
          <w:bCs/>
          <w:sz w:val="32"/>
          <w:szCs w:val="32"/>
        </w:rPr>
        <w:t>加快构建绩效管理制度框架，建立科学规范的预算绩效管理工作机制，建立和完善绩效目标管理、绩效评价、结果运用和绩效考核等流程。</w:t>
      </w:r>
    </w:p>
    <w:p>
      <w:pPr>
        <w:ind w:firstLine="723" w:firstLineChars="225"/>
        <w:rPr>
          <w:rFonts w:eastAsia="仿宋_GB2312"/>
          <w:bCs/>
          <w:sz w:val="32"/>
          <w:szCs w:val="32"/>
        </w:rPr>
      </w:pPr>
      <w:r>
        <w:rPr>
          <w:rFonts w:eastAsia="仿宋_GB2312"/>
          <w:b/>
          <w:sz w:val="32"/>
          <w:szCs w:val="32"/>
        </w:rPr>
        <w:t>二是</w:t>
      </w:r>
      <w:r>
        <w:rPr>
          <w:rFonts w:eastAsia="仿宋_GB2312"/>
          <w:bCs/>
          <w:sz w:val="32"/>
          <w:szCs w:val="32"/>
        </w:rPr>
        <w:t>逐步开展预算绩效目标管理。昌图县财政切实发挥绩效管理部门主体责任作用，同预算部门联合在编制部门项目预算时同步编报项目绩效目标，将预算绩效目标管理工作逐步覆盖全县各个部门及各项财政资金。</w:t>
      </w:r>
    </w:p>
    <w:p>
      <w:pPr>
        <w:ind w:firstLine="643" w:firstLineChars="200"/>
        <w:rPr>
          <w:rFonts w:eastAsia="仿宋_GB2312"/>
          <w:sz w:val="32"/>
          <w:szCs w:val="32"/>
          <w:u w:val="single"/>
        </w:rPr>
      </w:pPr>
      <w:r>
        <w:rPr>
          <w:rFonts w:eastAsia="仿宋_GB2312"/>
          <w:b/>
          <w:sz w:val="32"/>
          <w:szCs w:val="32"/>
        </w:rPr>
        <w:t>三是</w:t>
      </w:r>
      <w:r>
        <w:rPr>
          <w:rFonts w:eastAsia="仿宋_GB2312"/>
          <w:bCs/>
          <w:sz w:val="32"/>
          <w:szCs w:val="32"/>
        </w:rPr>
        <w:t>开展财政支出绩效自评和重点项目绩效评价。昌图县财政组织全县相关部门对纳入县级预算绩效管理的预算项目开展绩效自评，同时选择部分重点项目，组织开展重点项目绩效评价。</w:t>
      </w:r>
      <w:r>
        <w:rPr>
          <w:rFonts w:eastAsia="仿宋_GB2312"/>
          <w:sz w:val="32"/>
          <w:szCs w:val="32"/>
        </w:rPr>
        <w:t>各业务股室及项目主管部门积极配合，指定专人负责此项工作，认真撰写绩效报告及绩效评价报告，将项目资金的使用情况、发挥的社会效益、经济效益及资金使用及管理方面存在问题进行全面的分析，为以后的资金管理上积累了宝贵经验。</w:t>
      </w:r>
    </w:p>
    <w:p>
      <w:pPr>
        <w:ind w:firstLine="723" w:firstLineChars="225"/>
        <w:rPr>
          <w:rFonts w:eastAsia="仿宋_GB2312"/>
          <w:sz w:val="32"/>
          <w:szCs w:val="32"/>
        </w:rPr>
      </w:pPr>
      <w:r>
        <w:rPr>
          <w:rFonts w:eastAsia="仿宋_GB2312"/>
          <w:b/>
          <w:sz w:val="32"/>
          <w:szCs w:val="32"/>
        </w:rPr>
        <w:t>四是</w:t>
      </w:r>
      <w:r>
        <w:rPr>
          <w:rFonts w:eastAsia="仿宋_GB2312"/>
          <w:bCs/>
          <w:sz w:val="32"/>
          <w:szCs w:val="32"/>
        </w:rPr>
        <w:t>强化绩效评价结果应用。及时反馈重点项目绩效评价的评价结果，推进县级预算开展绩效目标、绩效评价报告等绩效信息的公开，将当年的预算执行绩效评价报告作为下年度部门预算安排的依据，同时督促问题整改，切实发挥绩效评价工作的应有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3ZGZkZmM4YjRiNmQ1YmVhOWY2YzQ3NGEyMmU1NWIifQ=="/>
  </w:docVars>
  <w:rsids>
    <w:rsidRoot w:val="3053376B"/>
    <w:rsid w:val="0013244F"/>
    <w:rsid w:val="004C0AF0"/>
    <w:rsid w:val="00DD795A"/>
    <w:rsid w:val="09B225A6"/>
    <w:rsid w:val="3053376B"/>
    <w:rsid w:val="391329F5"/>
    <w:rsid w:val="3A985943"/>
    <w:rsid w:val="3F912857"/>
    <w:rsid w:val="4C0D3AB8"/>
    <w:rsid w:val="57DC1C26"/>
    <w:rsid w:val="60391B54"/>
    <w:rsid w:val="6C2569C5"/>
    <w:rsid w:val="70B15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92</Words>
  <Characters>531</Characters>
  <Lines>4</Lines>
  <Paragraphs>1</Paragraphs>
  <TotalTime>5</TotalTime>
  <ScaleCrop>false</ScaleCrop>
  <LinksUpToDate>false</LinksUpToDate>
  <CharactersWithSpaces>622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2020-11-02T01:45:00Z</dcterms:created>
  <dc:creator>Administrator</dc:creator>
  <cp:lastModifiedBy>微信用户</cp:lastModifiedBy>
  <dcterms:modified xsi:type="dcterms:W3CDTF">2022-12-07T09:15:16Z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847C0C457E564F54B76067E62F58347B</vt:lpwstr>
  </property>
</Properties>
</file>